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BD655B">
      <w:pPr>
        <w:pStyle w:val="47"/>
        <w:widowControl w:val="0"/>
        <w:outlineLvl w:val="9"/>
        <w:rPr>
          <w:rFonts w:hAnsi="宋体"/>
          <w:bCs/>
          <w:kern w:val="2"/>
        </w:rPr>
      </w:pPr>
      <w:r>
        <w:rPr>
          <w:rFonts w:hAnsi="宋体"/>
          <w:bCs/>
          <w:kern w:val="2"/>
        </w:rPr>
        <w:t>ICS 91.100.01</w:t>
      </w:r>
    </w:p>
    <w:p w14:paraId="7FE63649">
      <w:pPr>
        <w:rPr>
          <w:rFonts w:ascii="黑体" w:hAnsi="宋体" w:eastAsia="黑体"/>
          <w:bCs/>
        </w:rPr>
      </w:pPr>
      <w:r>
        <w:rPr>
          <w:bCs/>
        </w:rPr>
        <w:drawing>
          <wp:anchor distT="0" distB="0" distL="114300" distR="114300" simplePos="0" relativeHeight="251659264" behindDoc="0" locked="1" layoutInCell="1" allowOverlap="1">
            <wp:simplePos x="0" y="0"/>
            <wp:positionH relativeFrom="margin">
              <wp:posOffset>4686300</wp:posOffset>
            </wp:positionH>
            <wp:positionV relativeFrom="margin">
              <wp:posOffset>-297180</wp:posOffset>
            </wp:positionV>
            <wp:extent cx="1403350" cy="720090"/>
            <wp:effectExtent l="0" t="0" r="6350" b="3810"/>
            <wp:wrapNone/>
            <wp:docPr id="9"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BPicture" descr="GB"/>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403350" cy="720090"/>
                    </a:xfrm>
                    <a:prstGeom prst="rect">
                      <a:avLst/>
                    </a:prstGeom>
                    <a:noFill/>
                  </pic:spPr>
                </pic:pic>
              </a:graphicData>
            </a:graphic>
          </wp:anchor>
        </w:drawing>
      </w:r>
      <w:r>
        <w:rPr>
          <w:rFonts w:ascii="黑体" w:hAnsi="宋体" w:eastAsia="黑体"/>
          <w:bCs/>
        </w:rPr>
        <w:t>CCS Q 01</w:t>
      </w:r>
    </w:p>
    <w:p w14:paraId="3DBD93BE"/>
    <w:p w14:paraId="2CD9B85E">
      <w:r>
        <mc:AlternateContent>
          <mc:Choice Requires="wps">
            <w:drawing>
              <wp:anchor distT="0" distB="0" distL="114300" distR="114300" simplePos="0" relativeHeight="251661312" behindDoc="0" locked="1" layoutInCell="1" allowOverlap="1">
                <wp:simplePos x="0" y="0"/>
                <wp:positionH relativeFrom="margin">
                  <wp:posOffset>-114300</wp:posOffset>
                </wp:positionH>
                <wp:positionV relativeFrom="margin">
                  <wp:posOffset>693420</wp:posOffset>
                </wp:positionV>
                <wp:extent cx="6300470" cy="534035"/>
                <wp:effectExtent l="0" t="3810" r="0" b="0"/>
                <wp:wrapNone/>
                <wp:docPr id="8" name="fmFrame2"/>
                <wp:cNvGraphicFramePr/>
                <a:graphic xmlns:a="http://schemas.openxmlformats.org/drawingml/2006/main">
                  <a:graphicData uri="http://schemas.microsoft.com/office/word/2010/wordprocessingShape">
                    <wps:wsp>
                      <wps:cNvSpPr txBox="1">
                        <a:spLocks noChangeArrowheads="1"/>
                      </wps:cNvSpPr>
                      <wps:spPr bwMode="auto">
                        <a:xfrm>
                          <a:off x="0" y="0"/>
                          <a:ext cx="6300470" cy="534035"/>
                        </a:xfrm>
                        <a:prstGeom prst="rect">
                          <a:avLst/>
                        </a:prstGeom>
                        <a:solidFill>
                          <a:srgbClr val="FFFFFF"/>
                        </a:solidFill>
                        <a:ln>
                          <a:noFill/>
                        </a:ln>
                      </wps:spPr>
                      <wps:txbx>
                        <w:txbxContent>
                          <w:p w14:paraId="6711F294">
                            <w:pPr>
                              <w:pStyle w:val="33"/>
                            </w:pPr>
                            <w:r>
                              <w:rPr>
                                <w:rFonts w:hint="eastAsia"/>
                              </w:rPr>
                              <w:t>中华人民共和国国家标准</w:t>
                            </w:r>
                          </w:p>
                        </w:txbxContent>
                      </wps:txbx>
                      <wps:bodyPr rot="0" vert="horz" wrap="square" lIns="0" tIns="0" rIns="0" bIns="0" anchor="t" anchorCtr="0" upright="1">
                        <a:noAutofit/>
                      </wps:bodyPr>
                    </wps:wsp>
                  </a:graphicData>
                </a:graphic>
              </wp:anchor>
            </w:drawing>
          </mc:Choice>
          <mc:Fallback>
            <w:pict>
              <v:shape id="fmFrame2" o:spid="_x0000_s1026" o:spt="202" type="#_x0000_t202" style="position:absolute;left:0pt;margin-left:-9pt;margin-top:54.6pt;height:42.05pt;width:496.1pt;mso-position-horizontal-relative:margin;mso-position-vertical-relative:margin;z-index:251661312;mso-width-relative:page;mso-height-relative:page;" fillcolor="#FFFFFF" filled="t" stroked="f" coordsize="21600,21600" o:gfxdata="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UDKKe2gAAAAsBAAAPAAAAAAAA&#10;AAEAIAAAACIAAABkcnMvZG93bnJldi54bWxQSwECFAAUAAAACACHTuJAFxD5VRACAAArBAAADgAA&#10;AAAAAAABACAAAAApAQAAZHJzL2Uyb0RvYy54bWxQSwUGAAAAAAYABgBZAQAAqwUAAAAA&#10;">
                <v:fill on="t" focussize="0,0"/>
                <v:stroke on="f"/>
                <v:imagedata o:title=""/>
                <o:lock v:ext="edit" aspectratio="f"/>
                <v:textbox inset="0mm,0mm,0mm,0mm">
                  <w:txbxContent>
                    <w:p w14:paraId="6711F294">
                      <w:pPr>
                        <w:pStyle w:val="33"/>
                      </w:pPr>
                      <w:r>
                        <w:rPr>
                          <w:rFonts w:hint="eastAsia"/>
                        </w:rPr>
                        <w:t>中华人民共和国国家标准</w:t>
                      </w:r>
                    </w:p>
                  </w:txbxContent>
                </v:textbox>
                <w10:anchorlock/>
              </v:shape>
            </w:pict>
          </mc:Fallback>
        </mc:AlternateContent>
      </w:r>
    </w:p>
    <w:p w14:paraId="3782A78B"/>
    <w:p w14:paraId="2A625E95"/>
    <w:p w14:paraId="1AD340DD">
      <w:pPr>
        <w:ind w:right="-365" w:rightChars="-174" w:firstLine="6720" w:firstLineChars="2400"/>
        <w:jc w:val="right"/>
        <w:rPr>
          <w:rFonts w:ascii="黑体" w:eastAsia="黑体"/>
          <w:sz w:val="28"/>
        </w:rPr>
      </w:pPr>
      <w:r>
        <w:rPr>
          <w:rFonts w:eastAsia="黑体"/>
          <w:sz w:val="28"/>
          <w:szCs w:val="28"/>
        </w:rPr>
        <w:t>GB/T</w:t>
      </w:r>
      <w:r>
        <w:rPr>
          <w:rFonts w:ascii="黑体" w:eastAsia="黑体"/>
          <w:sz w:val="28"/>
        </w:rPr>
        <w:t xml:space="preserve"> 34909—202</w:t>
      </w:r>
      <w:r>
        <w:rPr>
          <w:rFonts w:hint="eastAsia" w:ascii="黑体" w:eastAsia="黑体"/>
          <w:sz w:val="28"/>
        </w:rPr>
        <w:t>×</w:t>
      </w:r>
    </w:p>
    <w:p w14:paraId="7A3F6B06">
      <w:pPr>
        <w:ind w:right="-365" w:rightChars="-174" w:firstLine="5040" w:firstLineChars="2400"/>
        <w:jc w:val="right"/>
        <w:rPr>
          <w:rFonts w:ascii="黑体"/>
          <w:szCs w:val="21"/>
        </w:rPr>
      </w:pPr>
      <w:r>
        <w:rPr>
          <w:rFonts w:hint="eastAsia" w:ascii="黑体" w:eastAsia="黑体"/>
          <w:szCs w:val="21"/>
        </w:rPr>
        <w:t>代替</w:t>
      </w:r>
      <w:r>
        <w:rPr>
          <w:rFonts w:eastAsia="黑体"/>
          <w:szCs w:val="21"/>
        </w:rPr>
        <w:t>GB/T</w:t>
      </w:r>
      <w:r>
        <w:rPr>
          <w:rFonts w:ascii="黑体" w:eastAsia="黑体"/>
          <w:szCs w:val="21"/>
        </w:rPr>
        <w:t xml:space="preserve"> 34909—2018</w:t>
      </w:r>
    </w:p>
    <w:p w14:paraId="356C23BF">
      <w:pPr>
        <w:jc w:val="right"/>
      </w:pPr>
      <w:r>
        <mc:AlternateContent>
          <mc:Choice Requires="wps">
            <w:drawing>
              <wp:anchor distT="0" distB="0" distL="114300" distR="114300" simplePos="0" relativeHeight="251663360" behindDoc="0" locked="0" layoutInCell="1" allowOverlap="1">
                <wp:simplePos x="0" y="0"/>
                <wp:positionH relativeFrom="column">
                  <wp:posOffset>-57150</wp:posOffset>
                </wp:positionH>
                <wp:positionV relativeFrom="paragraph">
                  <wp:posOffset>0</wp:posOffset>
                </wp:positionV>
                <wp:extent cx="6186170" cy="0"/>
                <wp:effectExtent l="14605" t="9525" r="9525" b="9525"/>
                <wp:wrapNone/>
                <wp:docPr id="7" name="AutoShape 4"/>
                <wp:cNvGraphicFramePr/>
                <a:graphic xmlns:a="http://schemas.openxmlformats.org/drawingml/2006/main">
                  <a:graphicData uri="http://schemas.microsoft.com/office/word/2010/wordprocessingShape">
                    <wps:wsp>
                      <wps:cNvCnPr>
                        <a:cxnSpLocks noChangeShapeType="1"/>
                      </wps:cNvCnPr>
                      <wps:spPr bwMode="auto">
                        <a:xfrm>
                          <a:off x="0" y="0"/>
                          <a:ext cx="6186170" cy="0"/>
                        </a:xfrm>
                        <a:prstGeom prst="straightConnector1">
                          <a:avLst/>
                        </a:prstGeom>
                        <a:noFill/>
                        <a:ln w="19050">
                          <a:solidFill>
                            <a:srgbClr val="000000"/>
                          </a:solidFill>
                          <a:round/>
                        </a:ln>
                      </wps:spPr>
                      <wps:bodyPr/>
                    </wps:wsp>
                  </a:graphicData>
                </a:graphic>
              </wp:anchor>
            </w:drawing>
          </mc:Choice>
          <mc:Fallback>
            <w:pict>
              <v:shape id="AutoShape 4" o:spid="_x0000_s1026" o:spt="32" type="#_x0000_t32" style="position:absolute;left:0pt;margin-left:-4.5pt;margin-top:0pt;height:0pt;width:487.1pt;z-index:251663360;mso-width-relative:page;mso-height-relative:page;" filled="f" stroked="t" coordsize="21600,21600" o:gfxdata="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09E1DSAAAABAEAAA8AAAAAAAAAAQAgAAAAIgAA&#10;AGRycy9kb3ducmV2LnhtbFBLAQIUABQAAAAIAIdO4kCo5B9p1QEAALMDAAAOAAAAAAAAAAEAIAAA&#10;ACEBAABkcnMvZTJvRG9jLnhtbFBLBQYAAAAABgAGAFkBAABoBQAAAAA=&#10;">
                <v:fill on="f" focussize="0,0"/>
                <v:stroke weight="1.5pt" color="#000000" joinstyle="round"/>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235700" cy="0"/>
                <wp:effectExtent l="0" t="0" r="0" b="0"/>
                <wp:wrapNone/>
                <wp:docPr id="6" name="Line 5"/>
                <wp:cNvGraphicFramePr/>
                <a:graphic xmlns:a="http://schemas.openxmlformats.org/drawingml/2006/main">
                  <a:graphicData uri="http://schemas.microsoft.com/office/word/2010/wordprocessingShape">
                    <wps:wsp>
                      <wps:cNvCnPr>
                        <a:cxnSpLocks noChangeShapeType="1"/>
                      </wps:cNvCnPr>
                      <wps:spPr bwMode="auto">
                        <a:xfrm>
                          <a:off x="0" y="0"/>
                          <a:ext cx="6235700" cy="0"/>
                        </a:xfrm>
                        <a:prstGeom prst="line">
                          <a:avLst/>
                        </a:prstGeom>
                        <a:noFill/>
                        <a:ln w="19050">
                          <a:solidFill>
                            <a:srgbClr val="FFFFFF"/>
                          </a:solidFill>
                          <a:round/>
                        </a:ln>
                      </wps:spPr>
                      <wps:bodyPr/>
                    </wps:wsp>
                  </a:graphicData>
                </a:graphic>
              </wp:anchor>
            </w:drawing>
          </mc:Choice>
          <mc:Fallback>
            <w:pict>
              <v:line id="Line 5" o:spid="_x0000_s1026" o:spt="20" style="position:absolute;left:0pt;margin-left:0pt;margin-top:0pt;height:0pt;width:491pt;z-index:251660288;mso-width-relative:page;mso-height-relative:page;" filled="f" stroked="t" coordsize="21600,21600" o:gfxdata="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Rb4XjRAAAAAgEAAA8AAAAAAAAAAQAgAAAAIgAAAGRycy9kb3ducmV2&#10;LnhtbFBLAQIUABQAAAAIAIdO4kBfzrYrygEAAKADAAAOAAAAAAAAAAEAIAAAACABAABkcnMvZTJv&#10;RG9jLnhtbFBLBQYAAAAABgAGAFkBAABcBQAAAAA=&#10;">
                <v:fill on="f" focussize="0,0"/>
                <v:stroke weight="1.5pt" color="#FFFFFF" joinstyle="round"/>
                <v:imagedata o:title=""/>
                <o:lock v:ext="edit" aspectratio="f"/>
              </v:line>
            </w:pict>
          </mc:Fallback>
        </mc:AlternateContent>
      </w:r>
    </w:p>
    <w:p w14:paraId="10A4187A">
      <w:pPr>
        <w:jc w:val="right"/>
      </w:pPr>
    </w:p>
    <w:p w14:paraId="024BBBBE">
      <w:pPr>
        <w:pStyle w:val="34"/>
        <w:rPr>
          <w:rFonts w:eastAsia="黑体"/>
          <w:sz w:val="52"/>
        </w:rPr>
      </w:pPr>
    </w:p>
    <w:p w14:paraId="2E6E1D13">
      <w:pPr>
        <w:pStyle w:val="10"/>
        <w:spacing w:before="156" w:after="156"/>
        <w:ind w:firstLine="0" w:firstLineChars="0"/>
        <w:jc w:val="center"/>
        <w:rPr>
          <w:rFonts w:ascii="黑体" w:eastAsia="黑体"/>
          <w:sz w:val="52"/>
        </w:rPr>
      </w:pPr>
      <w:r>
        <w:rPr>
          <w:rFonts w:hint="eastAsia" w:ascii="黑体" w:eastAsia="黑体"/>
          <w:sz w:val="52"/>
        </w:rPr>
        <w:t>民用建筑节约材料评价标准</w:t>
      </w:r>
    </w:p>
    <w:p w14:paraId="515E2C75">
      <w:pPr>
        <w:pStyle w:val="2"/>
        <w:jc w:val="center"/>
        <w:rPr>
          <w:rFonts w:ascii="Times New Roman"/>
          <w:b w:val="0"/>
          <w:bCs w:val="0"/>
          <w:sz w:val="28"/>
        </w:rPr>
      </w:pPr>
      <w:bookmarkStart w:id="0" w:name="_Toc187675967"/>
      <w:r>
        <w:rPr>
          <w:rFonts w:hint="eastAsia" w:ascii="Times New Roman"/>
          <w:b w:val="0"/>
          <w:bCs w:val="0"/>
          <w:sz w:val="28"/>
        </w:rPr>
        <w:t>Evaluation standard</w:t>
      </w:r>
      <w:r>
        <w:rPr>
          <w:rFonts w:ascii="Times New Roman"/>
          <w:b w:val="0"/>
          <w:bCs w:val="0"/>
          <w:sz w:val="28"/>
        </w:rPr>
        <w:t xml:space="preserve"> of material-saving </w:t>
      </w:r>
      <w:r>
        <w:rPr>
          <w:rFonts w:hint="eastAsia" w:ascii="Times New Roman"/>
          <w:b w:val="0"/>
          <w:bCs w:val="0"/>
          <w:sz w:val="28"/>
        </w:rPr>
        <w:t>for</w:t>
      </w:r>
      <w:r>
        <w:rPr>
          <w:rFonts w:ascii="Times New Roman"/>
          <w:b w:val="0"/>
          <w:bCs w:val="0"/>
          <w:sz w:val="28"/>
        </w:rPr>
        <w:t xml:space="preserve"> </w:t>
      </w:r>
      <w:r>
        <w:rPr>
          <w:rFonts w:hint="eastAsia" w:ascii="Times New Roman"/>
          <w:b w:val="0"/>
          <w:bCs w:val="0"/>
          <w:sz w:val="28"/>
        </w:rPr>
        <w:t>civil building</w:t>
      </w:r>
      <w:bookmarkEnd w:id="0"/>
    </w:p>
    <w:p w14:paraId="24DC6B15">
      <w:pPr>
        <w:pStyle w:val="2"/>
        <w:jc w:val="center"/>
        <w:rPr>
          <w:b w:val="0"/>
          <w:bCs w:val="0"/>
          <w:sz w:val="28"/>
        </w:rPr>
      </w:pPr>
    </w:p>
    <w:p w14:paraId="3704D1A8">
      <w:pPr>
        <w:pStyle w:val="2"/>
        <w:jc w:val="center"/>
        <w:rPr>
          <w:b w:val="0"/>
          <w:bCs w:val="0"/>
          <w:sz w:val="28"/>
        </w:rPr>
      </w:pPr>
      <w:bookmarkStart w:id="1" w:name="_Toc187675968"/>
      <w:r>
        <w:rPr>
          <w:rFonts w:hint="eastAsia"/>
          <w:b w:val="0"/>
          <w:bCs w:val="0"/>
          <w:sz w:val="28"/>
        </w:rPr>
        <w:t>（</w:t>
      </w:r>
      <w:r>
        <w:rPr>
          <w:rFonts w:hint="eastAsia"/>
          <w:b w:val="0"/>
          <w:bCs w:val="0"/>
          <w:sz w:val="28"/>
          <w:lang w:val="en-US" w:eastAsia="zh-CN"/>
        </w:rPr>
        <w:t>修订</w:t>
      </w:r>
      <w:r>
        <w:rPr>
          <w:rFonts w:hint="eastAsia"/>
          <w:b w:val="0"/>
          <w:bCs w:val="0"/>
          <w:sz w:val="28"/>
        </w:rPr>
        <w:t>征求意见稿）</w:t>
      </w:r>
      <w:bookmarkEnd w:id="1"/>
      <w:bookmarkStart w:id="58" w:name="_GoBack"/>
      <w:bookmarkEnd w:id="58"/>
    </w:p>
    <w:p w14:paraId="4EEBE961">
      <w:pPr>
        <w:pStyle w:val="34"/>
        <w:spacing w:before="0" w:line="240" w:lineRule="auto"/>
        <w:rPr>
          <w:rFonts w:ascii="宋体"/>
          <w:kern w:val="2"/>
          <w:szCs w:val="24"/>
        </w:rPr>
      </w:pPr>
    </w:p>
    <w:p w14:paraId="4B6515CA">
      <w:pPr>
        <w:pStyle w:val="34"/>
        <w:spacing w:before="0" w:line="240" w:lineRule="auto"/>
        <w:rPr>
          <w:rFonts w:ascii="宋体"/>
          <w:kern w:val="2"/>
          <w:szCs w:val="24"/>
        </w:rPr>
      </w:pPr>
    </w:p>
    <w:p w14:paraId="0001C146">
      <w:pPr>
        <w:pStyle w:val="34"/>
        <w:spacing w:before="0" w:line="240" w:lineRule="auto"/>
        <w:rPr>
          <w:rFonts w:ascii="宋体"/>
          <w:kern w:val="2"/>
          <w:szCs w:val="24"/>
        </w:rPr>
      </w:pPr>
    </w:p>
    <w:p w14:paraId="5E605A91">
      <w:pPr>
        <w:pStyle w:val="34"/>
        <w:spacing w:before="0" w:line="240" w:lineRule="auto"/>
        <w:rPr>
          <w:rFonts w:ascii="宋体"/>
          <w:kern w:val="2"/>
          <w:szCs w:val="24"/>
        </w:rPr>
      </w:pPr>
    </w:p>
    <w:p w14:paraId="317F591A">
      <w:pPr>
        <w:pStyle w:val="34"/>
        <w:spacing w:before="0" w:line="240" w:lineRule="atLeast"/>
        <w:ind w:right="-546" w:rightChars="-260"/>
        <w:jc w:val="both"/>
        <w:rPr>
          <w:rFonts w:ascii="黑体" w:eastAsia="黑体"/>
        </w:rPr>
      </w:pPr>
    </w:p>
    <w:p w14:paraId="7D89F569">
      <w:pPr>
        <w:pStyle w:val="34"/>
        <w:spacing w:before="0" w:line="240" w:lineRule="atLeast"/>
        <w:jc w:val="both"/>
        <w:rPr>
          <w:rFonts w:ascii="黑体" w:eastAsia="黑体"/>
        </w:rPr>
      </w:pPr>
    </w:p>
    <w:p w14:paraId="3098BB7A">
      <w:pPr>
        <w:pStyle w:val="34"/>
        <w:spacing w:before="0" w:line="240" w:lineRule="atLeast"/>
        <w:jc w:val="both"/>
        <w:rPr>
          <w:rFonts w:ascii="黑体" w:eastAsia="黑体"/>
        </w:rPr>
      </w:pPr>
    </w:p>
    <w:p w14:paraId="6E5CF462">
      <w:pPr>
        <w:pStyle w:val="34"/>
        <w:spacing w:before="0" w:line="240" w:lineRule="atLeast"/>
        <w:ind w:firstLine="280" w:firstLineChars="100"/>
        <w:jc w:val="both"/>
        <w:rPr>
          <w:rFonts w:ascii="黑体" w:eastAsia="黑体"/>
        </w:rPr>
      </w:pPr>
    </w:p>
    <w:p w14:paraId="2324FF3A">
      <w:pPr>
        <w:pStyle w:val="34"/>
        <w:spacing w:before="0" w:line="240" w:lineRule="atLeast"/>
        <w:ind w:left="-178" w:leftChars="-85" w:right="-365" w:rightChars="-174"/>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2041" w:left="1134" w:header="567" w:footer="567" w:gutter="284"/>
          <w:pgNumType w:start="2"/>
          <w:cols w:space="425" w:num="1"/>
          <w:titlePg/>
          <w:docGrid w:type="lines" w:linePitch="312" w:charSpace="0"/>
        </w:sectPr>
      </w:pPr>
      <w:r>
        <w:rPr>
          <w:rFonts w:ascii="黑体" w:eastAsia="黑体"/>
        </w:rPr>
        <w:t xml:space="preserve"> 202</w:t>
      </w:r>
      <w:r>
        <w:rPr>
          <w:rFonts w:hint="eastAsia" w:ascii="黑体" w:eastAsia="黑体"/>
        </w:rPr>
        <w:t>×</w:t>
      </w:r>
      <w:r>
        <w:rPr>
          <w:rFonts w:ascii="黑体" w:eastAsia="黑体"/>
        </w:rPr>
        <w:t>-</w:t>
      </w:r>
      <w:r>
        <w:rPr>
          <w:rFonts w:hint="eastAsia" w:ascii="黑体" w:eastAsia="黑体"/>
        </w:rPr>
        <w:t>××</w:t>
      </w:r>
      <w:r>
        <w:rPr>
          <w:rFonts w:ascii="黑体" w:eastAsia="黑体"/>
        </w:rPr>
        <w:t>-</w:t>
      </w:r>
      <w:r>
        <w:rPr>
          <w:rFonts w:hint="eastAsia" w:ascii="黑体" w:eastAsia="黑体"/>
        </w:rPr>
        <w:t>××发布</w:t>
      </w:r>
      <w:r>
        <w:rPr>
          <w:rFonts w:ascii="黑体" w:eastAsia="黑体"/>
        </w:rPr>
        <w:t xml:space="preserve">                               202</w:t>
      </w:r>
      <w:r>
        <w:rPr>
          <w:rFonts w:hint="eastAsia" w:ascii="黑体" w:eastAsia="黑体"/>
        </w:rPr>
        <w:t>×</w:t>
      </w:r>
      <w:r>
        <w:rPr>
          <w:rFonts w:ascii="黑体" w:eastAsia="黑体"/>
        </w:rPr>
        <w:t>-</w:t>
      </w:r>
      <w:r>
        <w:rPr>
          <w:rFonts w:hint="eastAsia" w:ascii="黑体" w:eastAsia="黑体"/>
        </w:rPr>
        <w:t>××</w:t>
      </w:r>
      <w:r>
        <w:rPr>
          <w:rFonts w:ascii="黑体" w:eastAsia="黑体"/>
        </w:rPr>
        <w:t>-</w:t>
      </w:r>
      <w:r>
        <w:rPr>
          <w:rFonts w:hint="eastAsia" w:ascii="黑体" w:eastAsia="黑体"/>
        </w:rPr>
        <w:t>××实施</w:t>
      </w:r>
      <w:r>
        <mc:AlternateContent>
          <mc:Choice Requires="wps">
            <w:drawing>
              <wp:anchor distT="0" distB="0" distL="114300" distR="114300" simplePos="0" relativeHeight="251662336" behindDoc="0" locked="1" layoutInCell="1" allowOverlap="1">
                <wp:simplePos x="0" y="0"/>
                <wp:positionH relativeFrom="margin">
                  <wp:posOffset>974725</wp:posOffset>
                </wp:positionH>
                <wp:positionV relativeFrom="margin">
                  <wp:posOffset>8378190</wp:posOffset>
                </wp:positionV>
                <wp:extent cx="3632200" cy="738505"/>
                <wp:effectExtent l="0" t="0" r="6350" b="4445"/>
                <wp:wrapNone/>
                <wp:docPr id="5" name="fmFrame7"/>
                <wp:cNvGraphicFramePr/>
                <a:graphic xmlns:a="http://schemas.openxmlformats.org/drawingml/2006/main">
                  <a:graphicData uri="http://schemas.microsoft.com/office/word/2010/wordprocessingShape">
                    <wps:wsp>
                      <wps:cNvSpPr txBox="1">
                        <a:spLocks noChangeArrowheads="1"/>
                      </wps:cNvSpPr>
                      <wps:spPr bwMode="auto">
                        <a:xfrm>
                          <a:off x="0" y="0"/>
                          <a:ext cx="3632200" cy="738505"/>
                        </a:xfrm>
                        <a:prstGeom prst="rect">
                          <a:avLst/>
                        </a:prstGeom>
                        <a:solidFill>
                          <a:srgbClr val="FFFFFF"/>
                        </a:solidFill>
                        <a:ln>
                          <a:noFill/>
                        </a:ln>
                      </wps:spPr>
                      <wps:txbx>
                        <w:txbxContent>
                          <w:p w14:paraId="5EB8F06C">
                            <w:pPr>
                              <w:pStyle w:val="35"/>
                              <w:jc w:val="both"/>
                              <w:rPr>
                                <w:sz w:val="30"/>
                                <w:szCs w:val="30"/>
                              </w:rPr>
                            </w:pPr>
                            <w:r>
                              <w:rPr>
                                <w:rFonts w:hint="eastAsia"/>
                                <w:sz w:val="30"/>
                                <w:szCs w:val="30"/>
                              </w:rPr>
                              <w:t>国家市场监督管理总局</w:t>
                            </w:r>
                          </w:p>
                          <w:p w14:paraId="64E7D622">
                            <w:pPr>
                              <w:pStyle w:val="35"/>
                              <w:jc w:val="both"/>
                              <w:rPr>
                                <w:spacing w:val="-20"/>
                                <w:sz w:val="30"/>
                                <w:szCs w:val="30"/>
                                <w:eastAsianLayout w:id="12" w:combine="1"/>
                              </w:rPr>
                            </w:pPr>
                            <w:r>
                              <w:rPr>
                                <w:rFonts w:hint="eastAsia"/>
                                <w:sz w:val="30"/>
                                <w:szCs w:val="30"/>
                              </w:rPr>
                              <w:t>国家标准化管理委员会</w:t>
                            </w:r>
                          </w:p>
                        </w:txbxContent>
                      </wps:txbx>
                      <wps:bodyPr rot="0" vert="horz" wrap="square" lIns="0" tIns="0" rIns="0" bIns="0" anchor="t" anchorCtr="0" upright="1">
                        <a:noAutofit/>
                      </wps:bodyPr>
                    </wps:wsp>
                  </a:graphicData>
                </a:graphic>
              </wp:anchor>
            </w:drawing>
          </mc:Choice>
          <mc:Fallback>
            <w:pict>
              <v:shape id="fmFrame7" o:spid="_x0000_s1026" o:spt="202" type="#_x0000_t202" style="position:absolute;left:0pt;margin-left:76.75pt;margin-top:659.7pt;height:58.15pt;width:286pt;mso-position-horizontal-relative:margin;mso-position-vertical-relative:margin;z-index:251662336;mso-width-relative:page;mso-height-relative:page;" fillcolor="#FFFFFF" filled="t" stroked="f" coordsize="21600,21600" o:gfxdata="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aCrftsAAAANAQAADwAAAAAA&#10;AAABACAAAAAiAAAAZHJzL2Rvd25yZXYueG1sUEsBAhQAFAAAAAgAh07iQPee7XQQAgAAKwQAAA4A&#10;AAAAAAAAAQAgAAAAKgEAAGRycy9lMm9Eb2MueG1sUEsFBgAAAAAGAAYAWQEAAKwFAAAAAA==&#10;">
                <v:fill on="t" focussize="0,0"/>
                <v:stroke on="f"/>
                <v:imagedata o:title=""/>
                <o:lock v:ext="edit" aspectratio="f"/>
                <v:textbox inset="0mm,0mm,0mm,0mm">
                  <w:txbxContent>
                    <w:p w14:paraId="5EB8F06C">
                      <w:pPr>
                        <w:pStyle w:val="35"/>
                        <w:jc w:val="both"/>
                        <w:rPr>
                          <w:sz w:val="30"/>
                          <w:szCs w:val="30"/>
                        </w:rPr>
                      </w:pPr>
                      <w:r>
                        <w:rPr>
                          <w:rFonts w:hint="eastAsia"/>
                          <w:sz w:val="30"/>
                          <w:szCs w:val="30"/>
                        </w:rPr>
                        <w:t>国家市场监督管理总局</w:t>
                      </w:r>
                    </w:p>
                    <w:p w14:paraId="64E7D622">
                      <w:pPr>
                        <w:pStyle w:val="35"/>
                        <w:jc w:val="both"/>
                        <w:rPr>
                          <w:spacing w:val="-20"/>
                          <w:sz w:val="30"/>
                          <w:szCs w:val="30"/>
                          <w:eastAsianLayout w:id="12" w:combine="1"/>
                        </w:rPr>
                      </w:pPr>
                      <w:r>
                        <w:rPr>
                          <w:rFonts w:hint="eastAsia"/>
                          <w:sz w:val="30"/>
                          <w:szCs w:val="30"/>
                        </w:rPr>
                        <w:t>国家标准化管理委员会</w:t>
                      </w:r>
                    </w:p>
                  </w:txbxContent>
                </v:textbox>
                <w10:anchorlock/>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4006850</wp:posOffset>
                </wp:positionH>
                <wp:positionV relativeFrom="paragraph">
                  <wp:posOffset>339090</wp:posOffset>
                </wp:positionV>
                <wp:extent cx="877570" cy="457200"/>
                <wp:effectExtent l="0" t="0" r="0" b="0"/>
                <wp:wrapNone/>
                <wp:docPr id="4" name="Text Box 15"/>
                <wp:cNvGraphicFramePr/>
                <a:graphic xmlns:a="http://schemas.openxmlformats.org/drawingml/2006/main">
                  <a:graphicData uri="http://schemas.microsoft.com/office/word/2010/wordprocessingShape">
                    <wps:wsp>
                      <wps:cNvSpPr txBox="1">
                        <a:spLocks noChangeArrowheads="1"/>
                      </wps:cNvSpPr>
                      <wps:spPr bwMode="auto">
                        <a:xfrm>
                          <a:off x="0" y="0"/>
                          <a:ext cx="877824" cy="457200"/>
                        </a:xfrm>
                        <a:prstGeom prst="rect">
                          <a:avLst/>
                        </a:prstGeom>
                        <a:solidFill>
                          <a:srgbClr val="FFFFFF"/>
                        </a:solidFill>
                        <a:ln>
                          <a:noFill/>
                        </a:ln>
                      </wps:spPr>
                      <wps:txbx>
                        <w:txbxContent>
                          <w:p w14:paraId="330741B8">
                            <w:pPr>
                              <w:ind w:left="208" w:hanging="209" w:hangingChars="50"/>
                              <w:rPr>
                                <w:rFonts w:ascii="黑体" w:hAnsi="黑体" w:eastAsia="黑体"/>
                                <w:spacing w:val="20"/>
                                <w:w w:val="135"/>
                                <w:kern w:val="0"/>
                                <w:sz w:val="28"/>
                                <w:szCs w:val="28"/>
                              </w:rPr>
                            </w:pPr>
                            <w:r>
                              <w:rPr>
                                <w:rFonts w:ascii="黑体" w:hAnsi="黑体" w:eastAsia="黑体"/>
                                <w:spacing w:val="20"/>
                                <w:w w:val="135"/>
                                <w:kern w:val="0"/>
                                <w:sz w:val="28"/>
                                <w:szCs w:val="28"/>
                              </w:rPr>
                              <w:t>发</w:t>
                            </w:r>
                            <w:r>
                              <w:rPr>
                                <w:rFonts w:hint="eastAsia" w:ascii="黑体" w:hAnsi="黑体" w:eastAsia="黑体"/>
                                <w:spacing w:val="20"/>
                                <w:w w:val="135"/>
                                <w:kern w:val="0"/>
                                <w:sz w:val="28"/>
                                <w:szCs w:val="28"/>
                              </w:rPr>
                              <w:t xml:space="preserve"> </w:t>
                            </w:r>
                            <w:r>
                              <w:rPr>
                                <w:rFonts w:ascii="黑体" w:hAnsi="黑体" w:eastAsia="黑体"/>
                                <w:spacing w:val="20"/>
                                <w:w w:val="135"/>
                                <w:kern w:val="0"/>
                                <w:sz w:val="28"/>
                                <w:szCs w:val="28"/>
                              </w:rPr>
                              <w:t>布</w:t>
                            </w:r>
                          </w:p>
                        </w:txbxContent>
                      </wps:txbx>
                      <wps:bodyPr rot="0" vert="horz" wrap="square" lIns="91440" tIns="45720" rIns="91440" bIns="45720" anchor="t" anchorCtr="0" upright="1">
                        <a:noAutofit/>
                      </wps:bodyPr>
                    </wps:wsp>
                  </a:graphicData>
                </a:graphic>
              </wp:anchor>
            </w:drawing>
          </mc:Choice>
          <mc:Fallback>
            <w:pict>
              <v:shape id="Text Box 15" o:spid="_x0000_s1026" o:spt="202" type="#_x0000_t202" style="position:absolute;left:0pt;margin-left:315.5pt;margin-top:26.7pt;height:36pt;width:69.1pt;z-index:251666432;mso-width-relative:page;mso-height-relative:page;" fillcolor="#FFFFFF" filled="t" stroked="f" coordsize="21600,21600" o:gfxdata="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MeyhK2AAAAAoBAAAP&#10;AAAAAAAAAAEAIAAAACIAAABkcnMvZG93bnJldi54bWxQSwECFAAUAAAACACHTuJAdWQamRgCAAA9&#10;BAAADgAAAAAAAAABACAAAAAnAQAAZHJzL2Uyb0RvYy54bWxQSwUGAAAAAAYABgBZAQAAsQUAAAAA&#10;">
                <v:fill on="t" focussize="0,0"/>
                <v:stroke on="f"/>
                <v:imagedata o:title=""/>
                <o:lock v:ext="edit" aspectratio="f"/>
                <v:textbox>
                  <w:txbxContent>
                    <w:p w14:paraId="330741B8">
                      <w:pPr>
                        <w:ind w:left="208" w:hanging="209" w:hangingChars="50"/>
                        <w:rPr>
                          <w:rFonts w:ascii="黑体" w:hAnsi="黑体" w:eastAsia="黑体"/>
                          <w:spacing w:val="20"/>
                          <w:w w:val="135"/>
                          <w:kern w:val="0"/>
                          <w:sz w:val="28"/>
                          <w:szCs w:val="28"/>
                        </w:rPr>
                      </w:pPr>
                      <w:r>
                        <w:rPr>
                          <w:rFonts w:ascii="黑体" w:hAnsi="黑体" w:eastAsia="黑体"/>
                          <w:spacing w:val="20"/>
                          <w:w w:val="135"/>
                          <w:kern w:val="0"/>
                          <w:sz w:val="28"/>
                          <w:szCs w:val="28"/>
                        </w:rPr>
                        <w:t>发</w:t>
                      </w:r>
                      <w:r>
                        <w:rPr>
                          <w:rFonts w:hint="eastAsia" w:ascii="黑体" w:hAnsi="黑体" w:eastAsia="黑体"/>
                          <w:spacing w:val="20"/>
                          <w:w w:val="135"/>
                          <w:kern w:val="0"/>
                          <w:sz w:val="28"/>
                          <w:szCs w:val="28"/>
                        </w:rPr>
                        <w:t xml:space="preserve"> </w:t>
                      </w:r>
                      <w:r>
                        <w:rPr>
                          <w:rFonts w:ascii="黑体" w:hAnsi="黑体" w:eastAsia="黑体"/>
                          <w:spacing w:val="20"/>
                          <w:w w:val="135"/>
                          <w:kern w:val="0"/>
                          <w:sz w:val="28"/>
                          <w:szCs w:val="28"/>
                        </w:rPr>
                        <w:t>布</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45720</wp:posOffset>
                </wp:positionV>
                <wp:extent cx="6186170" cy="0"/>
                <wp:effectExtent l="14605" t="10795" r="9525" b="17780"/>
                <wp:wrapNone/>
                <wp:docPr id="3" name="AutoShape 7"/>
                <wp:cNvGraphicFramePr/>
                <a:graphic xmlns:a="http://schemas.openxmlformats.org/drawingml/2006/main">
                  <a:graphicData uri="http://schemas.microsoft.com/office/word/2010/wordprocessingShape">
                    <wps:wsp>
                      <wps:cNvCnPr>
                        <a:cxnSpLocks noChangeShapeType="1"/>
                      </wps:cNvCnPr>
                      <wps:spPr bwMode="auto">
                        <a:xfrm>
                          <a:off x="0" y="0"/>
                          <a:ext cx="6186170" cy="0"/>
                        </a:xfrm>
                        <a:prstGeom prst="straightConnector1">
                          <a:avLst/>
                        </a:prstGeom>
                        <a:noFill/>
                        <a:ln w="19050">
                          <a:solidFill>
                            <a:srgbClr val="000000"/>
                          </a:solidFill>
                          <a:round/>
                        </a:ln>
                      </wps:spPr>
                      <wps:bodyPr/>
                    </wps:wsp>
                  </a:graphicData>
                </a:graphic>
              </wp:anchor>
            </w:drawing>
          </mc:Choice>
          <mc:Fallback>
            <w:pict>
              <v:shape id="AutoShape 7" o:spid="_x0000_s1026" o:spt="32" type="#_x0000_t32" style="position:absolute;left:0pt;margin-left:0pt;margin-top:3.6pt;height:0pt;width:487.1pt;z-index:251664384;mso-width-relative:page;mso-height-relative:page;" filled="f" stroked="t" coordsize="21600,21600" o:gfxdata="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jdGpbtEAAAAEAQAADwAAAAAAAAABACAAAAAiAAAA&#10;ZHJzL2Rvd25yZXYueG1sUEsBAhQAFAAAAAgAh07iQJTRUkvVAQAAswMAAA4AAAAAAAAAAQAgAAAA&#10;IAEAAGRycy9lMm9Eb2MueG1sUEsFBgAAAAAGAAYAWQEAAGcFAAAAAA==&#10;">
                <v:fill on="f" focussize="0,0"/>
                <v:stroke weight="1.5pt" color="#000000" joinstyle="round"/>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-114300</wp:posOffset>
                </wp:positionH>
                <wp:positionV relativeFrom="paragraph">
                  <wp:posOffset>39370</wp:posOffset>
                </wp:positionV>
                <wp:extent cx="6235700" cy="6350"/>
                <wp:effectExtent l="0" t="4445" r="0" b="0"/>
                <wp:wrapNone/>
                <wp:docPr id="2" name="Line 8"/>
                <wp:cNvGraphicFramePr/>
                <a:graphic xmlns:a="http://schemas.openxmlformats.org/drawingml/2006/main">
                  <a:graphicData uri="http://schemas.microsoft.com/office/word/2010/wordprocessingShape">
                    <wps:wsp>
                      <wps:cNvCnPr>
                        <a:cxnSpLocks noChangeShapeType="1"/>
                      </wps:cNvCnPr>
                      <wps:spPr bwMode="auto">
                        <a:xfrm>
                          <a:off x="0" y="0"/>
                          <a:ext cx="6235700" cy="6350"/>
                        </a:xfrm>
                        <a:prstGeom prst="line">
                          <a:avLst/>
                        </a:prstGeom>
                        <a:noFill/>
                        <a:ln w="19050">
                          <a:solidFill>
                            <a:srgbClr val="FFFFFF"/>
                          </a:solidFill>
                          <a:round/>
                        </a:ln>
                      </wps:spPr>
                      <wps:bodyPr/>
                    </wps:wsp>
                  </a:graphicData>
                </a:graphic>
              </wp:anchor>
            </w:drawing>
          </mc:Choice>
          <mc:Fallback>
            <w:pict>
              <v:line id="Line 8" o:spid="_x0000_s1026" o:spt="20" style="position:absolute;left:0pt;margin-left:-9pt;margin-top:3.1pt;height:0.5pt;width:491pt;z-index:251662336;mso-width-relative:page;mso-height-relative:page;" filled="f" stroked="t" coordsize="21600,21600" o:gfxdata="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EAlcr1gAAAAcBAAAPAAAAAAAAAAEAIAAAACIAAABkcnMv&#10;ZG93bnJldi54bWxQSwECFAAUAAAACACHTuJAEpZSmswBAACjAwAADgAAAAAAAAABACAAAAAlAQAA&#10;ZHJzL2Uyb0RvYy54bWxQSwUGAAAAAAYABgBZAQAAYwUAAAAA&#10;">
                <v:fill on="f" focussize="0,0"/>
                <v:stroke weight="1.5pt" color="#FFFFFF" joinstyle="round"/>
                <v:imagedata o:title=""/>
                <o:lock v:ext="edit" aspectratio="f"/>
              </v:line>
            </w:pict>
          </mc:Fallback>
        </mc:AlternateContent>
      </w:r>
    </w:p>
    <w:p w14:paraId="469436AC">
      <w:pPr>
        <w:pStyle w:val="2"/>
        <w:jc w:val="center"/>
        <w:rPr>
          <w:b w:val="0"/>
          <w:sz w:val="32"/>
          <w:szCs w:val="32"/>
        </w:rPr>
      </w:pPr>
      <w:bookmarkStart w:id="2" w:name="_Toc187675969"/>
      <w:r>
        <w:rPr>
          <w:rFonts w:hint="eastAsia"/>
          <w:b w:val="0"/>
          <w:sz w:val="32"/>
          <w:szCs w:val="32"/>
        </w:rPr>
        <w:t>目　　次</w:t>
      </w:r>
      <w:bookmarkEnd w:id="2"/>
    </w:p>
    <w:sdt>
      <w:sdtPr>
        <w:rPr>
          <w:rFonts w:ascii="Times New Roman" w:hAnsi="Times New Roman" w:eastAsia="宋体" w:cs="Times New Roman"/>
          <w:color w:val="auto"/>
          <w:kern w:val="2"/>
          <w:sz w:val="21"/>
          <w:szCs w:val="20"/>
          <w:lang w:val="zh-CN"/>
        </w:rPr>
        <w:id w:val="434941547"/>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14:paraId="70AD1B35">
          <w:pPr>
            <w:pStyle w:val="76"/>
            <w:spacing w:line="240" w:lineRule="auto"/>
            <w:rPr>
              <w:rFonts w:ascii="Times New Roman" w:hAnsi="Times New Roman" w:cs="Times New Roman" w:eastAsiaTheme="minorEastAsia"/>
              <w:szCs w:val="22"/>
            </w:rPr>
          </w:pPr>
          <w:r>
            <w:fldChar w:fldCharType="begin"/>
          </w:r>
          <w:r>
            <w:instrText xml:space="preserve"> TOC \o "1-3" \h \z \u </w:instrText>
          </w:r>
          <w:r>
            <w:fldChar w:fldCharType="separate"/>
          </w:r>
        </w:p>
        <w:p w14:paraId="3BF9B6B7">
          <w:pPr>
            <w:pStyle w:val="14"/>
            <w:tabs>
              <w:tab w:val="right" w:leader="dot" w:pos="9402"/>
            </w:tabs>
            <w:rPr>
              <w:rFonts w:eastAsiaTheme="minorEastAsia"/>
              <w:szCs w:val="22"/>
            </w:rPr>
          </w:pPr>
          <w:r>
            <w:fldChar w:fldCharType="begin"/>
          </w:r>
          <w:r>
            <w:instrText xml:space="preserve"> HYPERLINK \l "_Toc187675970" </w:instrText>
          </w:r>
          <w:r>
            <w:fldChar w:fldCharType="separate"/>
          </w:r>
          <w:r>
            <w:rPr>
              <w:rStyle w:val="26"/>
              <w:rFonts w:hint="eastAsia" w:eastAsiaTheme="minorEastAsia"/>
            </w:rPr>
            <w:t>前言</w:t>
          </w:r>
          <w:r>
            <w:rPr>
              <w:rFonts w:eastAsiaTheme="minorEastAsia"/>
            </w:rPr>
            <w:tab/>
          </w:r>
          <w:r>
            <w:rPr>
              <w:rFonts w:eastAsiaTheme="minorEastAsia"/>
            </w:rPr>
            <w:fldChar w:fldCharType="begin"/>
          </w:r>
          <w:r>
            <w:rPr>
              <w:rFonts w:eastAsiaTheme="minorEastAsia"/>
            </w:rPr>
            <w:instrText xml:space="preserve"> PAGEREF _Toc187675970 \h </w:instrText>
          </w:r>
          <w:r>
            <w:rPr>
              <w:rFonts w:eastAsiaTheme="minorEastAsia"/>
            </w:rPr>
            <w:fldChar w:fldCharType="separate"/>
          </w:r>
          <w:r>
            <w:rPr>
              <w:rFonts w:eastAsiaTheme="minorEastAsia"/>
            </w:rPr>
            <w:t>II</w:t>
          </w:r>
          <w:r>
            <w:rPr>
              <w:rFonts w:eastAsiaTheme="minorEastAsia"/>
            </w:rPr>
            <w:fldChar w:fldCharType="end"/>
          </w:r>
          <w:r>
            <w:rPr>
              <w:rFonts w:eastAsiaTheme="minorEastAsia"/>
            </w:rPr>
            <w:fldChar w:fldCharType="end"/>
          </w:r>
        </w:p>
        <w:p w14:paraId="308F23D3">
          <w:pPr>
            <w:pStyle w:val="14"/>
            <w:tabs>
              <w:tab w:val="right" w:leader="dot" w:pos="9402"/>
            </w:tabs>
            <w:rPr>
              <w:rFonts w:eastAsiaTheme="minorEastAsia"/>
              <w:szCs w:val="22"/>
            </w:rPr>
          </w:pPr>
          <w:r>
            <w:fldChar w:fldCharType="begin"/>
          </w:r>
          <w:r>
            <w:instrText xml:space="preserve"> HYPERLINK \l "_Toc187675972" </w:instrText>
          </w:r>
          <w:r>
            <w:fldChar w:fldCharType="separate"/>
          </w:r>
          <w:r>
            <w:rPr>
              <w:rStyle w:val="26"/>
              <w:rFonts w:eastAsiaTheme="minorEastAsia"/>
            </w:rPr>
            <w:t xml:space="preserve">1  </w:t>
          </w:r>
          <w:r>
            <w:rPr>
              <w:rStyle w:val="26"/>
              <w:rFonts w:hint="eastAsia" w:eastAsiaTheme="minorEastAsia"/>
            </w:rPr>
            <w:t>范围</w:t>
          </w:r>
          <w:r>
            <w:rPr>
              <w:rFonts w:eastAsiaTheme="minorEastAsia"/>
            </w:rPr>
            <w:tab/>
          </w:r>
          <w:r>
            <w:rPr>
              <w:rFonts w:eastAsiaTheme="minorEastAsia"/>
            </w:rPr>
            <w:fldChar w:fldCharType="begin"/>
          </w:r>
          <w:r>
            <w:rPr>
              <w:rFonts w:eastAsiaTheme="minorEastAsia"/>
            </w:rPr>
            <w:instrText xml:space="preserve"> PAGEREF _Toc187675972 \h </w:instrText>
          </w:r>
          <w:r>
            <w:rPr>
              <w:rFonts w:eastAsiaTheme="minorEastAsia"/>
            </w:rPr>
            <w:fldChar w:fldCharType="separate"/>
          </w:r>
          <w:r>
            <w:rPr>
              <w:rFonts w:eastAsiaTheme="minorEastAsia"/>
            </w:rPr>
            <w:t>1</w:t>
          </w:r>
          <w:r>
            <w:rPr>
              <w:rFonts w:eastAsiaTheme="minorEastAsia"/>
            </w:rPr>
            <w:fldChar w:fldCharType="end"/>
          </w:r>
          <w:r>
            <w:rPr>
              <w:rFonts w:eastAsiaTheme="minorEastAsia"/>
            </w:rPr>
            <w:fldChar w:fldCharType="end"/>
          </w:r>
        </w:p>
        <w:p w14:paraId="7E5E156A">
          <w:pPr>
            <w:pStyle w:val="14"/>
            <w:tabs>
              <w:tab w:val="right" w:leader="dot" w:pos="9402"/>
            </w:tabs>
            <w:rPr>
              <w:rFonts w:eastAsiaTheme="minorEastAsia"/>
              <w:szCs w:val="22"/>
            </w:rPr>
          </w:pPr>
          <w:r>
            <w:fldChar w:fldCharType="begin"/>
          </w:r>
          <w:r>
            <w:instrText xml:space="preserve"> HYPERLINK \l "_Toc187675973" </w:instrText>
          </w:r>
          <w:r>
            <w:fldChar w:fldCharType="separate"/>
          </w:r>
          <w:r>
            <w:rPr>
              <w:rStyle w:val="26"/>
              <w:rFonts w:eastAsiaTheme="minorEastAsia"/>
            </w:rPr>
            <w:t xml:space="preserve">2  </w:t>
          </w:r>
          <w:r>
            <w:rPr>
              <w:rStyle w:val="26"/>
              <w:rFonts w:hint="eastAsia" w:eastAsiaTheme="minorEastAsia"/>
            </w:rPr>
            <w:t>规范性引用文件</w:t>
          </w:r>
          <w:r>
            <w:rPr>
              <w:rFonts w:eastAsiaTheme="minorEastAsia"/>
            </w:rPr>
            <w:tab/>
          </w:r>
          <w:r>
            <w:rPr>
              <w:rFonts w:eastAsiaTheme="minorEastAsia"/>
            </w:rPr>
            <w:fldChar w:fldCharType="begin"/>
          </w:r>
          <w:r>
            <w:rPr>
              <w:rFonts w:eastAsiaTheme="minorEastAsia"/>
            </w:rPr>
            <w:instrText xml:space="preserve"> PAGEREF _Toc187675973 \h </w:instrText>
          </w:r>
          <w:r>
            <w:rPr>
              <w:rFonts w:eastAsiaTheme="minorEastAsia"/>
            </w:rPr>
            <w:fldChar w:fldCharType="separate"/>
          </w:r>
          <w:r>
            <w:rPr>
              <w:rFonts w:eastAsiaTheme="minorEastAsia"/>
            </w:rPr>
            <w:t>1</w:t>
          </w:r>
          <w:r>
            <w:rPr>
              <w:rFonts w:eastAsiaTheme="minorEastAsia"/>
            </w:rPr>
            <w:fldChar w:fldCharType="end"/>
          </w:r>
          <w:r>
            <w:rPr>
              <w:rFonts w:eastAsiaTheme="minorEastAsia"/>
            </w:rPr>
            <w:fldChar w:fldCharType="end"/>
          </w:r>
        </w:p>
        <w:p w14:paraId="7A687373">
          <w:pPr>
            <w:pStyle w:val="14"/>
            <w:tabs>
              <w:tab w:val="right" w:leader="dot" w:pos="9402"/>
            </w:tabs>
            <w:rPr>
              <w:rFonts w:eastAsiaTheme="minorEastAsia"/>
              <w:szCs w:val="22"/>
            </w:rPr>
          </w:pPr>
          <w:r>
            <w:fldChar w:fldCharType="begin"/>
          </w:r>
          <w:r>
            <w:instrText xml:space="preserve"> HYPERLINK \l "_Toc187675975" </w:instrText>
          </w:r>
          <w:r>
            <w:fldChar w:fldCharType="separate"/>
          </w:r>
          <w:r>
            <w:rPr>
              <w:rStyle w:val="26"/>
              <w:rFonts w:eastAsiaTheme="minorEastAsia"/>
            </w:rPr>
            <w:t xml:space="preserve">3  </w:t>
          </w:r>
          <w:r>
            <w:rPr>
              <w:rStyle w:val="26"/>
              <w:rFonts w:hint="eastAsia" w:eastAsiaTheme="minorEastAsia"/>
            </w:rPr>
            <w:t>术语和定义</w:t>
          </w:r>
          <w:r>
            <w:rPr>
              <w:rFonts w:eastAsiaTheme="minorEastAsia"/>
            </w:rPr>
            <w:tab/>
          </w:r>
          <w:r>
            <w:rPr>
              <w:rFonts w:eastAsiaTheme="minorEastAsia"/>
            </w:rPr>
            <w:fldChar w:fldCharType="begin"/>
          </w:r>
          <w:r>
            <w:rPr>
              <w:rFonts w:eastAsiaTheme="minorEastAsia"/>
            </w:rPr>
            <w:instrText xml:space="preserve"> PAGEREF _Toc187675975 \h </w:instrText>
          </w:r>
          <w:r>
            <w:rPr>
              <w:rFonts w:eastAsiaTheme="minorEastAsia"/>
            </w:rPr>
            <w:fldChar w:fldCharType="separate"/>
          </w:r>
          <w:r>
            <w:rPr>
              <w:rFonts w:eastAsiaTheme="minorEastAsia"/>
            </w:rPr>
            <w:t>1</w:t>
          </w:r>
          <w:r>
            <w:rPr>
              <w:rFonts w:eastAsiaTheme="minorEastAsia"/>
            </w:rPr>
            <w:fldChar w:fldCharType="end"/>
          </w:r>
          <w:r>
            <w:rPr>
              <w:rFonts w:eastAsiaTheme="minorEastAsia"/>
            </w:rPr>
            <w:fldChar w:fldCharType="end"/>
          </w:r>
        </w:p>
        <w:p w14:paraId="1FF25FB6">
          <w:pPr>
            <w:pStyle w:val="14"/>
            <w:tabs>
              <w:tab w:val="right" w:leader="dot" w:pos="9402"/>
            </w:tabs>
            <w:rPr>
              <w:rFonts w:eastAsiaTheme="minorEastAsia"/>
              <w:szCs w:val="22"/>
            </w:rPr>
          </w:pPr>
          <w:r>
            <w:fldChar w:fldCharType="begin"/>
          </w:r>
          <w:r>
            <w:instrText xml:space="preserve"> HYPERLINK \l "_Toc187675984" </w:instrText>
          </w:r>
          <w:r>
            <w:fldChar w:fldCharType="separate"/>
          </w:r>
          <w:r>
            <w:rPr>
              <w:rStyle w:val="26"/>
              <w:rFonts w:eastAsiaTheme="minorEastAsia"/>
            </w:rPr>
            <w:t xml:space="preserve">4  </w:t>
          </w:r>
          <w:r>
            <w:rPr>
              <w:rStyle w:val="26"/>
              <w:rFonts w:hint="eastAsia" w:eastAsiaTheme="minorEastAsia"/>
            </w:rPr>
            <w:t>总体要求</w:t>
          </w:r>
          <w:r>
            <w:rPr>
              <w:rFonts w:eastAsiaTheme="minorEastAsia"/>
            </w:rPr>
            <w:tab/>
          </w:r>
          <w:r>
            <w:rPr>
              <w:rFonts w:eastAsiaTheme="minorEastAsia"/>
            </w:rPr>
            <w:fldChar w:fldCharType="begin"/>
          </w:r>
          <w:r>
            <w:rPr>
              <w:rFonts w:eastAsiaTheme="minorEastAsia"/>
            </w:rPr>
            <w:instrText xml:space="preserve"> PAGEREF _Toc187675984 \h </w:instrText>
          </w:r>
          <w:r>
            <w:rPr>
              <w:rFonts w:eastAsiaTheme="minorEastAsia"/>
            </w:rPr>
            <w:fldChar w:fldCharType="separate"/>
          </w:r>
          <w:r>
            <w:rPr>
              <w:rFonts w:eastAsiaTheme="minorEastAsia"/>
            </w:rPr>
            <w:t>2</w:t>
          </w:r>
          <w:r>
            <w:rPr>
              <w:rFonts w:eastAsiaTheme="minorEastAsia"/>
            </w:rPr>
            <w:fldChar w:fldCharType="end"/>
          </w:r>
          <w:r>
            <w:rPr>
              <w:rFonts w:eastAsiaTheme="minorEastAsia"/>
            </w:rPr>
            <w:fldChar w:fldCharType="end"/>
          </w:r>
        </w:p>
        <w:p w14:paraId="304E9F36">
          <w:pPr>
            <w:pStyle w:val="14"/>
            <w:tabs>
              <w:tab w:val="right" w:leader="dot" w:pos="9402"/>
            </w:tabs>
            <w:rPr>
              <w:rFonts w:eastAsiaTheme="minorEastAsia"/>
              <w:szCs w:val="22"/>
            </w:rPr>
          </w:pPr>
          <w:r>
            <w:fldChar w:fldCharType="begin"/>
          </w:r>
          <w:r>
            <w:instrText xml:space="preserve"> HYPERLINK \l "_Toc187675985" </w:instrText>
          </w:r>
          <w:r>
            <w:fldChar w:fldCharType="separate"/>
          </w:r>
          <w:r>
            <w:rPr>
              <w:rStyle w:val="26"/>
              <w:rFonts w:eastAsiaTheme="minorEastAsia"/>
            </w:rPr>
            <w:t xml:space="preserve">5  </w:t>
          </w:r>
          <w:r>
            <w:rPr>
              <w:rStyle w:val="26"/>
              <w:rFonts w:hint="eastAsia" w:eastAsiaTheme="minorEastAsia"/>
            </w:rPr>
            <w:t>评价要求</w:t>
          </w:r>
          <w:r>
            <w:rPr>
              <w:rFonts w:eastAsiaTheme="minorEastAsia"/>
            </w:rPr>
            <w:tab/>
          </w:r>
          <w:r>
            <w:rPr>
              <w:rFonts w:eastAsiaTheme="minorEastAsia"/>
            </w:rPr>
            <w:fldChar w:fldCharType="begin"/>
          </w:r>
          <w:r>
            <w:rPr>
              <w:rFonts w:eastAsiaTheme="minorEastAsia"/>
            </w:rPr>
            <w:instrText xml:space="preserve"> PAGEREF _Toc187675985 \h </w:instrText>
          </w:r>
          <w:r>
            <w:rPr>
              <w:rFonts w:eastAsiaTheme="minorEastAsia"/>
            </w:rPr>
            <w:fldChar w:fldCharType="separate"/>
          </w:r>
          <w:r>
            <w:rPr>
              <w:rFonts w:eastAsiaTheme="minorEastAsia"/>
            </w:rPr>
            <w:t>2</w:t>
          </w:r>
          <w:r>
            <w:rPr>
              <w:rFonts w:eastAsiaTheme="minorEastAsia"/>
            </w:rPr>
            <w:fldChar w:fldCharType="end"/>
          </w:r>
          <w:r>
            <w:rPr>
              <w:rFonts w:eastAsiaTheme="minorEastAsia"/>
            </w:rPr>
            <w:fldChar w:fldCharType="end"/>
          </w:r>
        </w:p>
        <w:p w14:paraId="533EA924">
          <w:pPr>
            <w:pStyle w:val="14"/>
            <w:tabs>
              <w:tab w:val="right" w:leader="dot" w:pos="9402"/>
            </w:tabs>
            <w:ind w:firstLine="210" w:firstLineChars="100"/>
            <w:rPr>
              <w:rFonts w:eastAsiaTheme="minorEastAsia"/>
              <w:szCs w:val="22"/>
            </w:rPr>
          </w:pPr>
          <w:r>
            <w:fldChar w:fldCharType="begin"/>
          </w:r>
          <w:r>
            <w:instrText xml:space="preserve"> HYPERLINK \l "_Toc187675986" </w:instrText>
          </w:r>
          <w:r>
            <w:fldChar w:fldCharType="separate"/>
          </w:r>
          <w:r>
            <w:rPr>
              <w:rStyle w:val="26"/>
              <w:rFonts w:eastAsiaTheme="minorEastAsia"/>
            </w:rPr>
            <w:t xml:space="preserve">5.1  </w:t>
          </w:r>
          <w:r>
            <w:rPr>
              <w:rStyle w:val="26"/>
              <w:rFonts w:hint="eastAsia" w:eastAsiaTheme="minorEastAsia"/>
            </w:rPr>
            <w:t>建筑工业化与信息化</w:t>
          </w:r>
          <w:r>
            <w:rPr>
              <w:rFonts w:eastAsiaTheme="minorEastAsia"/>
            </w:rPr>
            <w:tab/>
          </w:r>
          <w:r>
            <w:rPr>
              <w:rFonts w:eastAsiaTheme="minorEastAsia"/>
            </w:rPr>
            <w:fldChar w:fldCharType="begin"/>
          </w:r>
          <w:r>
            <w:rPr>
              <w:rFonts w:eastAsiaTheme="minorEastAsia"/>
            </w:rPr>
            <w:instrText xml:space="preserve"> PAGEREF _Toc187675986 \h </w:instrText>
          </w:r>
          <w:r>
            <w:rPr>
              <w:rFonts w:eastAsiaTheme="minorEastAsia"/>
            </w:rPr>
            <w:fldChar w:fldCharType="separate"/>
          </w:r>
          <w:r>
            <w:rPr>
              <w:rFonts w:eastAsiaTheme="minorEastAsia"/>
            </w:rPr>
            <w:t>2</w:t>
          </w:r>
          <w:r>
            <w:rPr>
              <w:rFonts w:eastAsiaTheme="minorEastAsia"/>
            </w:rPr>
            <w:fldChar w:fldCharType="end"/>
          </w:r>
          <w:r>
            <w:rPr>
              <w:rFonts w:eastAsiaTheme="minorEastAsia"/>
            </w:rPr>
            <w:fldChar w:fldCharType="end"/>
          </w:r>
        </w:p>
        <w:p w14:paraId="2961AC80">
          <w:pPr>
            <w:pStyle w:val="14"/>
            <w:tabs>
              <w:tab w:val="right" w:leader="dot" w:pos="9402"/>
            </w:tabs>
            <w:ind w:firstLine="210" w:firstLineChars="100"/>
            <w:rPr>
              <w:rFonts w:eastAsiaTheme="minorEastAsia"/>
              <w:szCs w:val="22"/>
            </w:rPr>
          </w:pPr>
          <w:r>
            <w:fldChar w:fldCharType="begin"/>
          </w:r>
          <w:r>
            <w:instrText xml:space="preserve"> HYPERLINK \l "_Toc187675990" </w:instrText>
          </w:r>
          <w:r>
            <w:fldChar w:fldCharType="separate"/>
          </w:r>
          <w:r>
            <w:rPr>
              <w:rStyle w:val="26"/>
              <w:rFonts w:eastAsiaTheme="minorEastAsia"/>
            </w:rPr>
            <w:t xml:space="preserve">5.2  </w:t>
          </w:r>
          <w:r>
            <w:rPr>
              <w:rStyle w:val="26"/>
              <w:rFonts w:hint="eastAsia" w:eastAsiaTheme="minorEastAsia"/>
            </w:rPr>
            <w:t>设计优化</w:t>
          </w:r>
          <w:r>
            <w:rPr>
              <w:rFonts w:eastAsiaTheme="minorEastAsia"/>
            </w:rPr>
            <w:tab/>
          </w:r>
          <w:r>
            <w:rPr>
              <w:rFonts w:eastAsiaTheme="minorEastAsia"/>
            </w:rPr>
            <w:fldChar w:fldCharType="begin"/>
          </w:r>
          <w:r>
            <w:rPr>
              <w:rFonts w:eastAsiaTheme="minorEastAsia"/>
            </w:rPr>
            <w:instrText xml:space="preserve"> PAGEREF _Toc187675990 \h </w:instrText>
          </w:r>
          <w:r>
            <w:rPr>
              <w:rFonts w:eastAsiaTheme="minorEastAsia"/>
            </w:rPr>
            <w:fldChar w:fldCharType="separate"/>
          </w:r>
          <w:r>
            <w:rPr>
              <w:rFonts w:eastAsiaTheme="minorEastAsia"/>
            </w:rPr>
            <w:t>3</w:t>
          </w:r>
          <w:r>
            <w:rPr>
              <w:rFonts w:eastAsiaTheme="minorEastAsia"/>
            </w:rPr>
            <w:fldChar w:fldCharType="end"/>
          </w:r>
          <w:r>
            <w:rPr>
              <w:rFonts w:eastAsiaTheme="minorEastAsia"/>
            </w:rPr>
            <w:fldChar w:fldCharType="end"/>
          </w:r>
        </w:p>
        <w:p w14:paraId="0E034E05">
          <w:pPr>
            <w:pStyle w:val="14"/>
            <w:tabs>
              <w:tab w:val="right" w:leader="dot" w:pos="9402"/>
            </w:tabs>
            <w:ind w:firstLine="210" w:firstLineChars="100"/>
            <w:rPr>
              <w:rFonts w:eastAsiaTheme="minorEastAsia"/>
              <w:szCs w:val="22"/>
            </w:rPr>
          </w:pPr>
          <w:r>
            <w:fldChar w:fldCharType="begin"/>
          </w:r>
          <w:r>
            <w:instrText xml:space="preserve"> HYPERLINK \l "_Toc187675995" </w:instrText>
          </w:r>
          <w:r>
            <w:fldChar w:fldCharType="separate"/>
          </w:r>
          <w:r>
            <w:rPr>
              <w:rStyle w:val="26"/>
              <w:rFonts w:eastAsiaTheme="minorEastAsia"/>
            </w:rPr>
            <w:t xml:space="preserve">5.3  </w:t>
          </w:r>
          <w:r>
            <w:rPr>
              <w:rStyle w:val="26"/>
              <w:rFonts w:hint="eastAsia" w:eastAsiaTheme="minorEastAsia"/>
            </w:rPr>
            <w:t>绿色低碳选材</w:t>
          </w:r>
          <w:r>
            <w:rPr>
              <w:rFonts w:eastAsiaTheme="minorEastAsia"/>
            </w:rPr>
            <w:tab/>
          </w:r>
          <w:r>
            <w:rPr>
              <w:rFonts w:eastAsiaTheme="minorEastAsia"/>
            </w:rPr>
            <w:fldChar w:fldCharType="begin"/>
          </w:r>
          <w:r>
            <w:rPr>
              <w:rFonts w:eastAsiaTheme="minorEastAsia"/>
            </w:rPr>
            <w:instrText xml:space="preserve"> PAGEREF _Toc187675995 \h </w:instrText>
          </w:r>
          <w:r>
            <w:rPr>
              <w:rFonts w:eastAsiaTheme="minorEastAsia"/>
            </w:rPr>
            <w:fldChar w:fldCharType="separate"/>
          </w:r>
          <w:r>
            <w:rPr>
              <w:rFonts w:eastAsiaTheme="minorEastAsia"/>
            </w:rPr>
            <w:t>5</w:t>
          </w:r>
          <w:r>
            <w:rPr>
              <w:rFonts w:eastAsiaTheme="minorEastAsia"/>
            </w:rPr>
            <w:fldChar w:fldCharType="end"/>
          </w:r>
          <w:r>
            <w:rPr>
              <w:rFonts w:eastAsiaTheme="minorEastAsia"/>
            </w:rPr>
            <w:fldChar w:fldCharType="end"/>
          </w:r>
        </w:p>
        <w:p w14:paraId="0B0142DD">
          <w:pPr>
            <w:pStyle w:val="14"/>
            <w:tabs>
              <w:tab w:val="right" w:leader="dot" w:pos="9402"/>
            </w:tabs>
            <w:ind w:firstLine="210" w:firstLineChars="100"/>
            <w:rPr>
              <w:rFonts w:eastAsiaTheme="minorEastAsia"/>
              <w:szCs w:val="22"/>
            </w:rPr>
          </w:pPr>
          <w:r>
            <w:fldChar w:fldCharType="begin"/>
          </w:r>
          <w:r>
            <w:instrText xml:space="preserve"> HYPERLINK \l "_Toc187676001" </w:instrText>
          </w:r>
          <w:r>
            <w:fldChar w:fldCharType="separate"/>
          </w:r>
          <w:r>
            <w:rPr>
              <w:rStyle w:val="26"/>
              <w:rFonts w:eastAsiaTheme="minorEastAsia"/>
            </w:rPr>
            <w:t xml:space="preserve">5.4  </w:t>
          </w:r>
          <w:r>
            <w:rPr>
              <w:rStyle w:val="26"/>
              <w:rFonts w:hint="eastAsia" w:eastAsiaTheme="minorEastAsia"/>
            </w:rPr>
            <w:t>耐久与长寿命</w:t>
          </w:r>
          <w:r>
            <w:rPr>
              <w:rFonts w:eastAsiaTheme="minorEastAsia"/>
            </w:rPr>
            <w:tab/>
          </w:r>
          <w:r>
            <w:rPr>
              <w:rFonts w:eastAsiaTheme="minorEastAsia"/>
            </w:rPr>
            <w:fldChar w:fldCharType="begin"/>
          </w:r>
          <w:r>
            <w:rPr>
              <w:rFonts w:eastAsiaTheme="minorEastAsia"/>
            </w:rPr>
            <w:instrText xml:space="preserve"> PAGEREF _Toc187676001 \h </w:instrText>
          </w:r>
          <w:r>
            <w:rPr>
              <w:rFonts w:eastAsiaTheme="minorEastAsia"/>
            </w:rPr>
            <w:fldChar w:fldCharType="separate"/>
          </w:r>
          <w:r>
            <w:rPr>
              <w:rFonts w:eastAsiaTheme="minorEastAsia"/>
            </w:rPr>
            <w:t>6</w:t>
          </w:r>
          <w:r>
            <w:rPr>
              <w:rFonts w:eastAsiaTheme="minorEastAsia"/>
            </w:rPr>
            <w:fldChar w:fldCharType="end"/>
          </w:r>
          <w:r>
            <w:rPr>
              <w:rFonts w:eastAsiaTheme="minorEastAsia"/>
            </w:rPr>
            <w:fldChar w:fldCharType="end"/>
          </w:r>
        </w:p>
        <w:p w14:paraId="44607BC6">
          <w:pPr>
            <w:pStyle w:val="14"/>
            <w:tabs>
              <w:tab w:val="right" w:leader="dot" w:pos="9402"/>
            </w:tabs>
            <w:ind w:firstLine="210" w:firstLineChars="100"/>
            <w:rPr>
              <w:rFonts w:eastAsiaTheme="minorEastAsia"/>
              <w:szCs w:val="22"/>
            </w:rPr>
          </w:pPr>
          <w:r>
            <w:fldChar w:fldCharType="begin"/>
          </w:r>
          <w:r>
            <w:instrText xml:space="preserve"> HYPERLINK \l "_Toc187676005" </w:instrText>
          </w:r>
          <w:r>
            <w:fldChar w:fldCharType="separate"/>
          </w:r>
          <w:r>
            <w:rPr>
              <w:rStyle w:val="26"/>
              <w:rFonts w:eastAsiaTheme="minorEastAsia"/>
            </w:rPr>
            <w:t xml:space="preserve">5.5  </w:t>
          </w:r>
          <w:r>
            <w:rPr>
              <w:rStyle w:val="26"/>
              <w:rFonts w:hint="eastAsia" w:eastAsiaTheme="minorEastAsia"/>
            </w:rPr>
            <w:t>过程与管理</w:t>
          </w:r>
          <w:r>
            <w:rPr>
              <w:rFonts w:eastAsiaTheme="minorEastAsia"/>
            </w:rPr>
            <w:tab/>
          </w:r>
          <w:r>
            <w:rPr>
              <w:rFonts w:eastAsiaTheme="minorEastAsia"/>
            </w:rPr>
            <w:fldChar w:fldCharType="begin"/>
          </w:r>
          <w:r>
            <w:rPr>
              <w:rFonts w:eastAsiaTheme="minorEastAsia"/>
            </w:rPr>
            <w:instrText xml:space="preserve"> PAGEREF _Toc187676005 \h </w:instrText>
          </w:r>
          <w:r>
            <w:rPr>
              <w:rFonts w:eastAsiaTheme="minorEastAsia"/>
            </w:rPr>
            <w:fldChar w:fldCharType="separate"/>
          </w:r>
          <w:r>
            <w:rPr>
              <w:rFonts w:eastAsiaTheme="minorEastAsia"/>
            </w:rPr>
            <w:t>8</w:t>
          </w:r>
          <w:r>
            <w:rPr>
              <w:rFonts w:eastAsiaTheme="minorEastAsia"/>
            </w:rPr>
            <w:fldChar w:fldCharType="end"/>
          </w:r>
          <w:r>
            <w:rPr>
              <w:rFonts w:eastAsiaTheme="minorEastAsia"/>
            </w:rPr>
            <w:fldChar w:fldCharType="end"/>
          </w:r>
        </w:p>
        <w:p w14:paraId="60F4BB92">
          <w:pPr>
            <w:pStyle w:val="14"/>
            <w:tabs>
              <w:tab w:val="right" w:leader="dot" w:pos="9402"/>
            </w:tabs>
            <w:rPr>
              <w:rFonts w:eastAsiaTheme="minorEastAsia"/>
              <w:szCs w:val="22"/>
            </w:rPr>
          </w:pPr>
          <w:r>
            <w:fldChar w:fldCharType="begin"/>
          </w:r>
          <w:r>
            <w:instrText xml:space="preserve"> HYPERLINK \l "_Toc187676012" </w:instrText>
          </w:r>
          <w:r>
            <w:fldChar w:fldCharType="separate"/>
          </w:r>
          <w:r>
            <w:rPr>
              <w:rStyle w:val="26"/>
              <w:rFonts w:eastAsiaTheme="minorEastAsia"/>
            </w:rPr>
            <w:t xml:space="preserve">6  </w:t>
          </w:r>
          <w:r>
            <w:rPr>
              <w:rStyle w:val="26"/>
              <w:rFonts w:hint="eastAsia" w:eastAsiaTheme="minorEastAsia"/>
            </w:rPr>
            <w:t>评价方法</w:t>
          </w:r>
          <w:r>
            <w:rPr>
              <w:rFonts w:eastAsiaTheme="minorEastAsia"/>
            </w:rPr>
            <w:tab/>
          </w:r>
          <w:r>
            <w:rPr>
              <w:rFonts w:eastAsiaTheme="minorEastAsia"/>
            </w:rPr>
            <w:fldChar w:fldCharType="begin"/>
          </w:r>
          <w:r>
            <w:rPr>
              <w:rFonts w:eastAsiaTheme="minorEastAsia"/>
            </w:rPr>
            <w:instrText xml:space="preserve"> PAGEREF _Toc187676012 \h </w:instrText>
          </w:r>
          <w:r>
            <w:rPr>
              <w:rFonts w:eastAsiaTheme="minorEastAsia"/>
            </w:rPr>
            <w:fldChar w:fldCharType="separate"/>
          </w:r>
          <w:r>
            <w:rPr>
              <w:rFonts w:eastAsiaTheme="minorEastAsia"/>
            </w:rPr>
            <w:t>9</w:t>
          </w:r>
          <w:r>
            <w:rPr>
              <w:rFonts w:eastAsiaTheme="minorEastAsia"/>
            </w:rPr>
            <w:fldChar w:fldCharType="end"/>
          </w:r>
          <w:r>
            <w:rPr>
              <w:rFonts w:eastAsiaTheme="minorEastAsia"/>
            </w:rPr>
            <w:fldChar w:fldCharType="end"/>
          </w:r>
        </w:p>
        <w:p w14:paraId="1308CEED">
          <w:pPr>
            <w:pStyle w:val="14"/>
            <w:tabs>
              <w:tab w:val="right" w:leader="dot" w:pos="9402"/>
            </w:tabs>
            <w:rPr>
              <w:rFonts w:eastAsiaTheme="minorEastAsia"/>
              <w:szCs w:val="22"/>
            </w:rPr>
          </w:pPr>
          <w:r>
            <w:fldChar w:fldCharType="begin"/>
          </w:r>
          <w:r>
            <w:instrText xml:space="preserve"> HYPERLINK \l "_Toc187676014" </w:instrText>
          </w:r>
          <w:r>
            <w:fldChar w:fldCharType="separate"/>
          </w:r>
          <w:r>
            <w:rPr>
              <w:rStyle w:val="26"/>
              <w:rFonts w:eastAsiaTheme="minorEastAsia"/>
            </w:rPr>
            <w:t>附录A</w:t>
          </w:r>
          <w:r>
            <w:rPr>
              <w:rStyle w:val="26"/>
              <w:rFonts w:hint="eastAsia" w:eastAsiaTheme="minorEastAsia"/>
            </w:rPr>
            <w:t>（规范性）</w:t>
          </w:r>
          <w:r>
            <w:rPr>
              <w:rStyle w:val="26"/>
              <w:rFonts w:hint="eastAsia" w:eastAsiaTheme="minorEastAsia"/>
            </w:rPr>
            <w:fldChar w:fldCharType="end"/>
          </w:r>
          <w:r>
            <w:fldChar w:fldCharType="begin"/>
          </w:r>
          <w:r>
            <w:instrText xml:space="preserve"> HYPERLINK \l "_Toc187676015" </w:instrText>
          </w:r>
          <w:r>
            <w:fldChar w:fldCharType="separate"/>
          </w:r>
          <w:r>
            <w:rPr>
              <w:rStyle w:val="26"/>
              <w:rFonts w:eastAsiaTheme="minorEastAsia"/>
            </w:rPr>
            <w:t>绿色建材应用比例计算方法</w:t>
          </w:r>
          <w:r>
            <w:rPr>
              <w:rFonts w:eastAsiaTheme="minorEastAsia"/>
            </w:rPr>
            <w:tab/>
          </w:r>
          <w:r>
            <w:rPr>
              <w:rFonts w:eastAsiaTheme="minorEastAsia"/>
            </w:rPr>
            <w:fldChar w:fldCharType="begin"/>
          </w:r>
          <w:r>
            <w:rPr>
              <w:rFonts w:eastAsiaTheme="minorEastAsia"/>
            </w:rPr>
            <w:instrText xml:space="preserve"> PAGEREF _Toc187676015 \h </w:instrText>
          </w:r>
          <w:r>
            <w:rPr>
              <w:rFonts w:eastAsiaTheme="minorEastAsia"/>
            </w:rPr>
            <w:fldChar w:fldCharType="separate"/>
          </w:r>
          <w:r>
            <w:rPr>
              <w:rFonts w:eastAsiaTheme="minorEastAsia"/>
            </w:rPr>
            <w:t>11</w:t>
          </w:r>
          <w:r>
            <w:rPr>
              <w:rFonts w:eastAsiaTheme="minorEastAsia"/>
            </w:rPr>
            <w:fldChar w:fldCharType="end"/>
          </w:r>
          <w:r>
            <w:rPr>
              <w:rFonts w:eastAsiaTheme="minorEastAsia"/>
            </w:rPr>
            <w:fldChar w:fldCharType="end"/>
          </w:r>
        </w:p>
        <w:p w14:paraId="4BBEA4CF">
          <w:pPr>
            <w:pStyle w:val="14"/>
            <w:tabs>
              <w:tab w:val="right" w:leader="dot" w:pos="9402"/>
            </w:tabs>
            <w:rPr>
              <w:rFonts w:eastAsiaTheme="minorEastAsia"/>
              <w:szCs w:val="22"/>
            </w:rPr>
          </w:pPr>
          <w:r>
            <w:fldChar w:fldCharType="begin"/>
          </w:r>
          <w:r>
            <w:instrText xml:space="preserve"> HYPERLINK \l "_Toc187676016" </w:instrText>
          </w:r>
          <w:r>
            <w:fldChar w:fldCharType="separate"/>
          </w:r>
          <w:r>
            <w:rPr>
              <w:rStyle w:val="26"/>
              <w:rFonts w:eastAsiaTheme="minorEastAsia"/>
            </w:rPr>
            <w:t>附录B</w:t>
          </w:r>
          <w:r>
            <w:rPr>
              <w:rStyle w:val="26"/>
              <w:rFonts w:eastAsiaTheme="minorEastAsia"/>
            </w:rPr>
            <w:fldChar w:fldCharType="end"/>
          </w:r>
          <w:r>
            <w:rPr>
              <w:rStyle w:val="26"/>
              <w:rFonts w:hint="eastAsia" w:eastAsiaTheme="minorEastAsia"/>
              <w:color w:val="auto"/>
              <w:u w:val="none"/>
            </w:rPr>
            <w:t>（资料性）</w:t>
          </w:r>
          <w:r>
            <w:fldChar w:fldCharType="begin"/>
          </w:r>
          <w:r>
            <w:instrText xml:space="preserve"> HYPERLINK \l "_Toc187676017" </w:instrText>
          </w:r>
          <w:r>
            <w:fldChar w:fldCharType="separate"/>
          </w:r>
          <w:r>
            <w:rPr>
              <w:rStyle w:val="26"/>
              <w:rFonts w:eastAsiaTheme="minorEastAsia"/>
            </w:rPr>
            <w:t>常见可循环建筑材料</w:t>
          </w:r>
          <w:r>
            <w:rPr>
              <w:rFonts w:eastAsiaTheme="minorEastAsia"/>
            </w:rPr>
            <w:tab/>
          </w:r>
          <w:r>
            <w:rPr>
              <w:rFonts w:eastAsiaTheme="minorEastAsia"/>
            </w:rPr>
            <w:fldChar w:fldCharType="begin"/>
          </w:r>
          <w:r>
            <w:rPr>
              <w:rFonts w:eastAsiaTheme="minorEastAsia"/>
            </w:rPr>
            <w:instrText xml:space="preserve"> PAGEREF _Toc187676017 \h </w:instrText>
          </w:r>
          <w:r>
            <w:rPr>
              <w:rFonts w:eastAsiaTheme="minorEastAsia"/>
            </w:rPr>
            <w:fldChar w:fldCharType="separate"/>
          </w:r>
          <w:r>
            <w:rPr>
              <w:rFonts w:eastAsiaTheme="minorEastAsia"/>
            </w:rPr>
            <w:t>13</w:t>
          </w:r>
          <w:r>
            <w:rPr>
              <w:rFonts w:eastAsiaTheme="minorEastAsia"/>
            </w:rPr>
            <w:fldChar w:fldCharType="end"/>
          </w:r>
          <w:r>
            <w:rPr>
              <w:rFonts w:eastAsiaTheme="minorEastAsia"/>
            </w:rPr>
            <w:fldChar w:fldCharType="end"/>
          </w:r>
        </w:p>
        <w:p w14:paraId="1319FE71">
          <w:pPr>
            <w:pStyle w:val="14"/>
            <w:tabs>
              <w:tab w:val="right" w:leader="dot" w:pos="9402"/>
            </w:tabs>
            <w:rPr>
              <w:rFonts w:eastAsiaTheme="minorEastAsia"/>
              <w:szCs w:val="22"/>
            </w:rPr>
          </w:pPr>
          <w:r>
            <w:fldChar w:fldCharType="begin"/>
          </w:r>
          <w:r>
            <w:instrText xml:space="preserve"> HYPERLINK \l "_Toc187676018" </w:instrText>
          </w:r>
          <w:r>
            <w:fldChar w:fldCharType="separate"/>
          </w:r>
          <w:r>
            <w:rPr>
              <w:rStyle w:val="26"/>
              <w:rFonts w:eastAsiaTheme="minorEastAsia"/>
            </w:rPr>
            <w:t>附录C</w:t>
          </w:r>
          <w:r>
            <w:rPr>
              <w:rStyle w:val="26"/>
              <w:rFonts w:hint="eastAsia" w:eastAsiaTheme="minorEastAsia"/>
            </w:rPr>
            <w:t>（资料性）</w:t>
          </w:r>
          <w:r>
            <w:rPr>
              <w:rStyle w:val="26"/>
              <w:rFonts w:hint="eastAsia" w:eastAsiaTheme="minorEastAsia"/>
            </w:rPr>
            <w:fldChar w:fldCharType="end"/>
          </w:r>
          <w:r>
            <w:fldChar w:fldCharType="begin"/>
          </w:r>
          <w:r>
            <w:instrText xml:space="preserve"> HYPERLINK \l "_Toc187676019" </w:instrText>
          </w:r>
          <w:r>
            <w:fldChar w:fldCharType="separate"/>
          </w:r>
          <w:r>
            <w:rPr>
              <w:rStyle w:val="26"/>
              <w:rFonts w:eastAsiaTheme="minorEastAsia"/>
            </w:rPr>
            <w:t>常见利用垃圾生产的建筑材料</w:t>
          </w:r>
          <w:r>
            <w:rPr>
              <w:rFonts w:eastAsiaTheme="minorEastAsia"/>
            </w:rPr>
            <w:tab/>
          </w:r>
          <w:r>
            <w:rPr>
              <w:rFonts w:eastAsiaTheme="minorEastAsia"/>
            </w:rPr>
            <w:fldChar w:fldCharType="begin"/>
          </w:r>
          <w:r>
            <w:rPr>
              <w:rFonts w:eastAsiaTheme="minorEastAsia"/>
            </w:rPr>
            <w:instrText xml:space="preserve"> PAGEREF _Toc187676019 \h </w:instrText>
          </w:r>
          <w:r>
            <w:rPr>
              <w:rFonts w:eastAsiaTheme="minorEastAsia"/>
            </w:rPr>
            <w:fldChar w:fldCharType="separate"/>
          </w:r>
          <w:r>
            <w:rPr>
              <w:rFonts w:eastAsiaTheme="minorEastAsia"/>
            </w:rPr>
            <w:t>14</w:t>
          </w:r>
          <w:r>
            <w:rPr>
              <w:rFonts w:eastAsiaTheme="minorEastAsia"/>
            </w:rPr>
            <w:fldChar w:fldCharType="end"/>
          </w:r>
          <w:r>
            <w:rPr>
              <w:rFonts w:eastAsiaTheme="minorEastAsia"/>
            </w:rPr>
            <w:fldChar w:fldCharType="end"/>
          </w:r>
        </w:p>
        <w:p w14:paraId="0FCAB318">
          <w:pPr>
            <w:pStyle w:val="14"/>
            <w:tabs>
              <w:tab w:val="right" w:leader="dot" w:pos="9402"/>
            </w:tabs>
            <w:rPr>
              <w:rFonts w:eastAsiaTheme="minorEastAsia"/>
              <w:szCs w:val="22"/>
            </w:rPr>
          </w:pPr>
          <w:r>
            <w:fldChar w:fldCharType="begin"/>
          </w:r>
          <w:r>
            <w:instrText xml:space="preserve"> HYPERLINK \l "_Toc187676020" </w:instrText>
          </w:r>
          <w:r>
            <w:fldChar w:fldCharType="separate"/>
          </w:r>
          <w:r>
            <w:rPr>
              <w:rStyle w:val="26"/>
              <w:rFonts w:eastAsiaTheme="minorEastAsia"/>
            </w:rPr>
            <w:t>附录D</w:t>
          </w:r>
          <w:r>
            <w:rPr>
              <w:rStyle w:val="26"/>
              <w:rFonts w:hint="eastAsia" w:eastAsiaTheme="minorEastAsia"/>
            </w:rPr>
            <w:t>（资料性）</w:t>
          </w:r>
          <w:r>
            <w:rPr>
              <w:rStyle w:val="26"/>
              <w:rFonts w:hint="eastAsia" w:eastAsiaTheme="minorEastAsia"/>
            </w:rPr>
            <w:fldChar w:fldCharType="end"/>
          </w:r>
          <w:r>
            <w:fldChar w:fldCharType="begin"/>
          </w:r>
          <w:r>
            <w:instrText xml:space="preserve"> HYPERLINK \l "_Toc187676021" </w:instrText>
          </w:r>
          <w:r>
            <w:fldChar w:fldCharType="separate"/>
          </w:r>
          <w:r>
            <w:rPr>
              <w:rStyle w:val="26"/>
              <w:rFonts w:eastAsiaTheme="minorEastAsia"/>
            </w:rPr>
            <w:t>建筑材料碳足迹基准值</w:t>
          </w:r>
          <w:r>
            <w:rPr>
              <w:rFonts w:eastAsiaTheme="minorEastAsia"/>
            </w:rPr>
            <w:tab/>
          </w:r>
          <w:r>
            <w:rPr>
              <w:rFonts w:eastAsiaTheme="minorEastAsia"/>
            </w:rPr>
            <w:fldChar w:fldCharType="begin"/>
          </w:r>
          <w:r>
            <w:rPr>
              <w:rFonts w:eastAsiaTheme="minorEastAsia"/>
            </w:rPr>
            <w:instrText xml:space="preserve"> PAGEREF _Toc187676021 \h </w:instrText>
          </w:r>
          <w:r>
            <w:rPr>
              <w:rFonts w:eastAsiaTheme="minorEastAsia"/>
            </w:rPr>
            <w:fldChar w:fldCharType="separate"/>
          </w:r>
          <w:r>
            <w:rPr>
              <w:rFonts w:eastAsiaTheme="minorEastAsia"/>
            </w:rPr>
            <w:t>15</w:t>
          </w:r>
          <w:r>
            <w:rPr>
              <w:rFonts w:eastAsiaTheme="minorEastAsia"/>
            </w:rPr>
            <w:fldChar w:fldCharType="end"/>
          </w:r>
          <w:r>
            <w:rPr>
              <w:rFonts w:eastAsiaTheme="minorEastAsia"/>
            </w:rPr>
            <w:fldChar w:fldCharType="end"/>
          </w:r>
        </w:p>
        <w:p w14:paraId="74EBB2F4">
          <w:pPr>
            <w:pStyle w:val="14"/>
            <w:tabs>
              <w:tab w:val="right" w:leader="dot" w:pos="9402"/>
            </w:tabs>
            <w:rPr>
              <w:rFonts w:asciiTheme="minorHAnsi" w:hAnsiTheme="minorHAnsi" w:eastAsiaTheme="minorEastAsia" w:cstheme="minorBidi"/>
              <w:szCs w:val="22"/>
            </w:rPr>
          </w:pPr>
          <w:r>
            <w:fldChar w:fldCharType="begin"/>
          </w:r>
          <w:r>
            <w:instrText xml:space="preserve"> HYPERLINK \l "_Toc187676022" </w:instrText>
          </w:r>
          <w:r>
            <w:fldChar w:fldCharType="separate"/>
          </w:r>
          <w:r>
            <w:rPr>
              <w:rStyle w:val="26"/>
              <w:rFonts w:eastAsiaTheme="minorEastAsia"/>
            </w:rPr>
            <w:t>附录E</w:t>
          </w:r>
          <w:r>
            <w:rPr>
              <w:rStyle w:val="26"/>
              <w:rFonts w:hint="eastAsia" w:eastAsiaTheme="minorEastAsia"/>
            </w:rPr>
            <w:t>（资料性）</w:t>
          </w:r>
          <w:r>
            <w:rPr>
              <w:rStyle w:val="26"/>
              <w:rFonts w:hint="eastAsia" w:eastAsiaTheme="minorEastAsia"/>
            </w:rPr>
            <w:fldChar w:fldCharType="end"/>
          </w:r>
          <w:r>
            <w:fldChar w:fldCharType="begin"/>
          </w:r>
          <w:r>
            <w:instrText xml:space="preserve"> HYPERLINK \l "_Toc187676023" </w:instrText>
          </w:r>
          <w:r>
            <w:fldChar w:fldCharType="separate"/>
          </w:r>
          <w:r>
            <w:rPr>
              <w:rStyle w:val="26"/>
              <w:rFonts w:eastAsiaTheme="minorEastAsia"/>
            </w:rPr>
            <w:t>各指标评价须核查文件</w:t>
          </w:r>
          <w:r>
            <w:rPr>
              <w:rFonts w:eastAsiaTheme="minorEastAsia"/>
            </w:rPr>
            <w:tab/>
          </w:r>
          <w:r>
            <w:rPr>
              <w:rFonts w:eastAsiaTheme="minorEastAsia"/>
            </w:rPr>
            <w:fldChar w:fldCharType="begin"/>
          </w:r>
          <w:r>
            <w:rPr>
              <w:rFonts w:eastAsiaTheme="minorEastAsia"/>
            </w:rPr>
            <w:instrText xml:space="preserve"> PAGEREF _Toc187676023 \h </w:instrText>
          </w:r>
          <w:r>
            <w:rPr>
              <w:rFonts w:eastAsiaTheme="minorEastAsia"/>
            </w:rPr>
            <w:fldChar w:fldCharType="separate"/>
          </w:r>
          <w:r>
            <w:rPr>
              <w:rFonts w:eastAsiaTheme="minorEastAsia"/>
            </w:rPr>
            <w:t>17</w:t>
          </w:r>
          <w:r>
            <w:rPr>
              <w:rFonts w:eastAsiaTheme="minorEastAsia"/>
            </w:rPr>
            <w:fldChar w:fldCharType="end"/>
          </w:r>
          <w:r>
            <w:rPr>
              <w:rFonts w:eastAsiaTheme="minorEastAsia"/>
            </w:rPr>
            <w:fldChar w:fldCharType="end"/>
          </w:r>
        </w:p>
        <w:p w14:paraId="6AB09614">
          <w:r>
            <w:rPr>
              <w:b/>
              <w:bCs/>
              <w:lang w:val="zh-CN"/>
            </w:rPr>
            <w:fldChar w:fldCharType="end"/>
          </w:r>
        </w:p>
      </w:sdtContent>
    </w:sdt>
    <w:p w14:paraId="3123DE63"/>
    <w:p w14:paraId="17F18757"/>
    <w:p w14:paraId="1FB0E92C"/>
    <w:p w14:paraId="41254FFA">
      <w:pPr>
        <w:rPr>
          <w:b/>
        </w:rPr>
        <w:sectPr>
          <w:footerReference r:id="rId12" w:type="first"/>
          <w:headerReference r:id="rId9" w:type="default"/>
          <w:footerReference r:id="rId10" w:type="default"/>
          <w:footerReference r:id="rId11" w:type="even"/>
          <w:pgSz w:w="11906" w:h="16838"/>
          <w:pgMar w:top="1440" w:right="1247" w:bottom="2041" w:left="1247" w:header="851" w:footer="992" w:gutter="0"/>
          <w:pgNumType w:fmt="upperRoman" w:start="1"/>
          <w:cols w:space="425" w:num="1"/>
          <w:docGrid w:type="lines" w:linePitch="312" w:charSpace="0"/>
        </w:sectPr>
      </w:pPr>
    </w:p>
    <w:p w14:paraId="51BF0B5B">
      <w:pPr>
        <w:pStyle w:val="2"/>
        <w:jc w:val="center"/>
        <w:rPr>
          <w:b w:val="0"/>
          <w:sz w:val="32"/>
          <w:szCs w:val="32"/>
        </w:rPr>
      </w:pPr>
      <w:bookmarkStart w:id="3" w:name="_Toc187675970"/>
      <w:r>
        <w:rPr>
          <w:rFonts w:hint="eastAsia"/>
          <w:b w:val="0"/>
          <w:sz w:val="32"/>
          <w:szCs w:val="32"/>
        </w:rPr>
        <w:t>前　　言</w:t>
      </w:r>
      <w:bookmarkEnd w:id="3"/>
    </w:p>
    <w:p w14:paraId="29237621">
      <w:pPr>
        <w:jc w:val="center"/>
        <w:rPr>
          <w:rFonts w:ascii="宋体" w:hAnsi="宋体" w:eastAsia="黑体"/>
          <w:sz w:val="24"/>
          <w:szCs w:val="28"/>
        </w:rPr>
      </w:pPr>
    </w:p>
    <w:p w14:paraId="32466229">
      <w:pPr>
        <w:ind w:firstLine="420" w:firstLineChars="200"/>
      </w:pPr>
      <w:r>
        <w:rPr>
          <w:rFonts w:hint="eastAsia"/>
        </w:rPr>
        <w:t>本文件按照GB/T 1.1—2020《标准化工作导则  第1部分：标准化文件的结构和起草规则》的规定起草。</w:t>
      </w:r>
    </w:p>
    <w:p w14:paraId="2C93470E">
      <w:pPr>
        <w:ind w:left="420"/>
      </w:pPr>
      <w:r>
        <w:rPr>
          <w:rFonts w:hint="eastAsia"/>
        </w:rPr>
        <w:t>本文件代替GB</w:t>
      </w:r>
      <w:r>
        <w:t>/T 34909</w:t>
      </w:r>
      <w:r>
        <w:rPr>
          <w:rFonts w:hint="eastAsia"/>
        </w:rPr>
        <w:t>—2</w:t>
      </w:r>
      <w:r>
        <w:t>018</w:t>
      </w:r>
      <w:r>
        <w:rPr>
          <w:rFonts w:hint="eastAsia"/>
        </w:rPr>
        <w:t>《民用建筑节约材料评价标准》，与GB</w:t>
      </w:r>
      <w:r>
        <w:t>/T 34909</w:t>
      </w:r>
      <w:r>
        <w:rPr>
          <w:rFonts w:hint="eastAsia"/>
        </w:rPr>
        <w:t>—2</w:t>
      </w:r>
      <w:r>
        <w:t>018</w:t>
      </w:r>
      <w:r>
        <w:rPr>
          <w:rFonts w:hint="eastAsia"/>
        </w:rPr>
        <w:t>相比，除结构调整和编辑性改动外，主要技术变化如下：</w:t>
      </w:r>
    </w:p>
    <w:p w14:paraId="7B65D4DC">
      <w:pPr>
        <w:numPr>
          <w:ilvl w:val="0"/>
          <w:numId w:val="9"/>
        </w:numPr>
      </w:pPr>
      <w:r>
        <w:t>增加了</w:t>
      </w:r>
      <w:r>
        <w:rPr>
          <w:rFonts w:hint="eastAsia"/>
        </w:rPr>
        <w:t>“</w:t>
      </w:r>
      <w:r>
        <w:t>绿色建材</w:t>
      </w:r>
      <w:r>
        <w:rPr>
          <w:rFonts w:hint="eastAsia"/>
        </w:rPr>
        <w:t>”“</w:t>
      </w:r>
      <w:r>
        <w:t>碳足迹</w:t>
      </w:r>
      <w:r>
        <w:rPr>
          <w:rFonts w:hint="eastAsia"/>
        </w:rPr>
        <w:t>”</w:t>
      </w:r>
      <w:r>
        <w:t>的术语和定义</w:t>
      </w:r>
      <w:r>
        <w:rPr>
          <w:rFonts w:hint="eastAsia"/>
        </w:rPr>
        <w:t>（见3</w:t>
      </w:r>
      <w:r>
        <w:t>.3</w:t>
      </w:r>
      <w:r>
        <w:rPr>
          <w:rFonts w:hint="eastAsia"/>
        </w:rPr>
        <w:t>、3</w:t>
      </w:r>
      <w:r>
        <w:t>.4</w:t>
      </w:r>
      <w:r>
        <w:rPr>
          <w:rFonts w:hint="eastAsia"/>
        </w:rPr>
        <w:t>），删除了环境负荷的术语和定义（见2</w:t>
      </w:r>
      <w:r>
        <w:t>018</w:t>
      </w:r>
      <w:r>
        <w:rPr>
          <w:rFonts w:hint="eastAsia"/>
        </w:rPr>
        <w:t>年版的3</w:t>
      </w:r>
      <w:r>
        <w:t>.3</w:t>
      </w:r>
      <w:r>
        <w:rPr>
          <w:rFonts w:hint="eastAsia"/>
        </w:rPr>
        <w:t>）；</w:t>
      </w:r>
    </w:p>
    <w:p w14:paraId="5B9F6217">
      <w:pPr>
        <w:numPr>
          <w:ilvl w:val="0"/>
          <w:numId w:val="9"/>
        </w:numPr>
      </w:pPr>
      <w:r>
        <w:rPr>
          <w:rFonts w:hint="eastAsia"/>
        </w:rPr>
        <w:t>删除了“设计阶段评价”“施工阶段评价”的要求（见2</w:t>
      </w:r>
      <w:r>
        <w:t>018</w:t>
      </w:r>
      <w:r>
        <w:rPr>
          <w:rFonts w:hint="eastAsia"/>
        </w:rPr>
        <w:t>年版的第4章、第5章）；</w:t>
      </w:r>
    </w:p>
    <w:p w14:paraId="0CF97D59">
      <w:pPr>
        <w:numPr>
          <w:ilvl w:val="0"/>
          <w:numId w:val="9"/>
        </w:numPr>
      </w:pPr>
      <w:r>
        <w:rPr>
          <w:rFonts w:hint="eastAsia"/>
        </w:rPr>
        <w:t>增加了“基本要求”（见第4章）；</w:t>
      </w:r>
    </w:p>
    <w:p w14:paraId="655D985C">
      <w:pPr>
        <w:numPr>
          <w:ilvl w:val="0"/>
          <w:numId w:val="9"/>
        </w:numPr>
      </w:pPr>
      <w:r>
        <w:rPr>
          <w:rFonts w:hint="eastAsia"/>
        </w:rPr>
        <w:t>删除了上部结构主材环境负荷（见2</w:t>
      </w:r>
      <w:r>
        <w:t>018</w:t>
      </w:r>
      <w:r>
        <w:rPr>
          <w:rFonts w:hint="eastAsia"/>
        </w:rPr>
        <w:t>年版的4</w:t>
      </w:r>
      <w:r>
        <w:t>.12</w:t>
      </w:r>
      <w:r>
        <w:rPr>
          <w:rFonts w:hint="eastAsia"/>
        </w:rPr>
        <w:t>）；</w:t>
      </w:r>
    </w:p>
    <w:p w14:paraId="5565F592">
      <w:pPr>
        <w:numPr>
          <w:ilvl w:val="0"/>
          <w:numId w:val="9"/>
        </w:numPr>
      </w:pPr>
      <w:r>
        <w:rPr>
          <w:rFonts w:hint="eastAsia"/>
        </w:rPr>
        <w:t>增加了“评价要求”（见第</w:t>
      </w:r>
      <w:r>
        <w:t>5</w:t>
      </w:r>
      <w:r>
        <w:rPr>
          <w:rFonts w:hint="eastAsia"/>
        </w:rPr>
        <w:t>章）；</w:t>
      </w:r>
    </w:p>
    <w:p w14:paraId="2F2FB735">
      <w:pPr>
        <w:numPr>
          <w:ilvl w:val="0"/>
          <w:numId w:val="9"/>
        </w:numPr>
      </w:pPr>
      <w:r>
        <w:rPr>
          <w:rFonts w:hint="eastAsia"/>
        </w:rPr>
        <w:t>更改了建筑结构评分表中预制构件比例及对应评分（见5</w:t>
      </w:r>
      <w:r>
        <w:t>.1.1</w:t>
      </w:r>
      <w:r>
        <w:rPr>
          <w:rFonts w:hint="eastAsia"/>
        </w:rPr>
        <w:t>，2</w:t>
      </w:r>
      <w:r>
        <w:t>018</w:t>
      </w:r>
      <w:r>
        <w:rPr>
          <w:rFonts w:hint="eastAsia"/>
        </w:rPr>
        <w:t>版的4</w:t>
      </w:r>
      <w:r>
        <w:t>.1</w:t>
      </w:r>
      <w:r>
        <w:rPr>
          <w:rFonts w:hint="eastAsia"/>
        </w:rPr>
        <w:t>）；</w:t>
      </w:r>
    </w:p>
    <w:p w14:paraId="54944A96">
      <w:pPr>
        <w:numPr>
          <w:ilvl w:val="0"/>
          <w:numId w:val="9"/>
        </w:numPr>
      </w:pPr>
      <w:r>
        <w:rPr>
          <w:rFonts w:hint="eastAsia"/>
        </w:rPr>
        <w:t>更改了采用工厂化生产的建筑装修构、配件评分表中评价内容和得分（见5</w:t>
      </w:r>
      <w:r>
        <w:t>.1.2</w:t>
      </w:r>
      <w:r>
        <w:rPr>
          <w:rFonts w:hint="eastAsia"/>
        </w:rPr>
        <w:t>，2</w:t>
      </w:r>
      <w:r>
        <w:t>018</w:t>
      </w:r>
      <w:r>
        <w:rPr>
          <w:rFonts w:hint="eastAsia"/>
        </w:rPr>
        <w:t>版的4</w:t>
      </w:r>
      <w:r>
        <w:t>.9</w:t>
      </w:r>
      <w:r>
        <w:rPr>
          <w:rFonts w:hint="eastAsia"/>
        </w:rPr>
        <w:t>）；</w:t>
      </w:r>
    </w:p>
    <w:p w14:paraId="39F2EAE3">
      <w:pPr>
        <w:numPr>
          <w:ilvl w:val="0"/>
          <w:numId w:val="9"/>
        </w:numPr>
      </w:pPr>
      <w:r>
        <w:rPr>
          <w:rFonts w:hint="eastAsia"/>
        </w:rPr>
        <w:t>增加了建筑信息技术优化评价要求（见5</w:t>
      </w:r>
      <w:r>
        <w:t>.1.3</w:t>
      </w:r>
      <w:r>
        <w:rPr>
          <w:rFonts w:hint="eastAsia"/>
        </w:rPr>
        <w:t>）；</w:t>
      </w:r>
    </w:p>
    <w:p w14:paraId="1017E935">
      <w:pPr>
        <w:numPr>
          <w:ilvl w:val="0"/>
          <w:numId w:val="9"/>
        </w:numPr>
      </w:pPr>
      <w:r>
        <w:rPr>
          <w:rFonts w:hint="eastAsia"/>
        </w:rPr>
        <w:t>更改了建筑形体评分表中扭转不规则的定义和参考指标（见5</w:t>
      </w:r>
      <w:r>
        <w:t>.2.1</w:t>
      </w:r>
      <w:r>
        <w:rPr>
          <w:rFonts w:hint="eastAsia"/>
        </w:rPr>
        <w:t>，2</w:t>
      </w:r>
      <w:r>
        <w:t>018</w:t>
      </w:r>
      <w:r>
        <w:rPr>
          <w:rFonts w:hint="eastAsia"/>
        </w:rPr>
        <w:t>版的4</w:t>
      </w:r>
      <w:r>
        <w:t>.2</w:t>
      </w:r>
      <w:r>
        <w:rPr>
          <w:rFonts w:hint="eastAsia"/>
        </w:rPr>
        <w:t>）；</w:t>
      </w:r>
    </w:p>
    <w:p w14:paraId="005A5652">
      <w:pPr>
        <w:numPr>
          <w:ilvl w:val="0"/>
          <w:numId w:val="9"/>
        </w:numPr>
      </w:pPr>
      <w:r>
        <w:rPr>
          <w:rFonts w:hint="eastAsia"/>
        </w:rPr>
        <w:t>更改了高强度结构材料评分表中钢材牌号，删除了“6层以上的”，增加了木结构建筑评价要求，修改了注语（见5</w:t>
      </w:r>
      <w:r>
        <w:t>.2.2</w:t>
      </w:r>
      <w:r>
        <w:rPr>
          <w:rFonts w:hint="eastAsia"/>
        </w:rPr>
        <w:t>，2</w:t>
      </w:r>
      <w:r>
        <w:t>018</w:t>
      </w:r>
      <w:r>
        <w:rPr>
          <w:rFonts w:hint="eastAsia"/>
        </w:rPr>
        <w:t>版的4</w:t>
      </w:r>
      <w:r>
        <w:t>.3</w:t>
      </w:r>
      <w:r>
        <w:rPr>
          <w:rFonts w:hint="eastAsia"/>
        </w:rPr>
        <w:t>）；</w:t>
      </w:r>
    </w:p>
    <w:p w14:paraId="1FF72D48">
      <w:pPr>
        <w:numPr>
          <w:ilvl w:val="0"/>
          <w:numId w:val="9"/>
        </w:numPr>
      </w:pPr>
      <w:r>
        <w:rPr>
          <w:rFonts w:hint="eastAsia"/>
        </w:rPr>
        <w:t>更改了装饰性构件评分表中公共建筑比例要求（见5</w:t>
      </w:r>
      <w:r>
        <w:t>.2.3</w:t>
      </w:r>
      <w:r>
        <w:rPr>
          <w:rFonts w:hint="eastAsia"/>
        </w:rPr>
        <w:t>，2</w:t>
      </w:r>
      <w:r>
        <w:t>018</w:t>
      </w:r>
      <w:r>
        <w:rPr>
          <w:rFonts w:hint="eastAsia"/>
        </w:rPr>
        <w:t>版的4</w:t>
      </w:r>
      <w:r>
        <w:t>.5</w:t>
      </w:r>
      <w:r>
        <w:rPr>
          <w:rFonts w:hint="eastAsia"/>
        </w:rPr>
        <w:t>）；</w:t>
      </w:r>
    </w:p>
    <w:p w14:paraId="1B88C39B">
      <w:pPr>
        <w:numPr>
          <w:ilvl w:val="0"/>
          <w:numId w:val="9"/>
        </w:numPr>
      </w:pPr>
      <w:r>
        <w:t>增加了绿色建材应用比例评价要求</w:t>
      </w:r>
      <w:r>
        <w:rPr>
          <w:rFonts w:hint="eastAsia"/>
        </w:rPr>
        <w:t>（见5</w:t>
      </w:r>
      <w:r>
        <w:t>.3.1</w:t>
      </w:r>
      <w:r>
        <w:rPr>
          <w:rFonts w:hint="eastAsia"/>
        </w:rPr>
        <w:t>），</w:t>
      </w:r>
      <w:r>
        <w:t>增加了绿色建材应用比例计算方法作为规范性附录</w:t>
      </w:r>
      <w:r>
        <w:rPr>
          <w:rFonts w:hint="eastAsia"/>
        </w:rPr>
        <w:t>（见附录A）；</w:t>
      </w:r>
    </w:p>
    <w:p w14:paraId="1BB66E6F">
      <w:pPr>
        <w:numPr>
          <w:ilvl w:val="0"/>
          <w:numId w:val="9"/>
        </w:numPr>
      </w:pPr>
      <w:r>
        <w:rPr>
          <w:rFonts w:hint="eastAsia"/>
        </w:rPr>
        <w:t>更改了可循环材料和再利用材料评分表中评价内容和得分（见5</w:t>
      </w:r>
      <w:r>
        <w:t>.3.2</w:t>
      </w:r>
      <w:r>
        <w:rPr>
          <w:rFonts w:hint="eastAsia"/>
        </w:rPr>
        <w:t>，2</w:t>
      </w:r>
      <w:r>
        <w:t>018</w:t>
      </w:r>
      <w:r>
        <w:rPr>
          <w:rFonts w:hint="eastAsia"/>
        </w:rPr>
        <w:t>版的4</w:t>
      </w:r>
      <w:r>
        <w:t>.10</w:t>
      </w:r>
      <w:r>
        <w:rPr>
          <w:rFonts w:hint="eastAsia"/>
        </w:rPr>
        <w:t>）；</w:t>
      </w:r>
    </w:p>
    <w:p w14:paraId="68C4CCF3">
      <w:pPr>
        <w:numPr>
          <w:ilvl w:val="0"/>
          <w:numId w:val="9"/>
        </w:numPr>
      </w:pPr>
      <w:r>
        <w:t>增加了建筑材料碳足迹评价要求</w:t>
      </w:r>
      <w:r>
        <w:rPr>
          <w:rFonts w:hint="eastAsia"/>
        </w:rPr>
        <w:t>（见5</w:t>
      </w:r>
      <w:r>
        <w:t>.3.4</w:t>
      </w:r>
      <w:r>
        <w:rPr>
          <w:rFonts w:hint="eastAsia"/>
        </w:rPr>
        <w:t>），</w:t>
      </w:r>
      <w:r>
        <w:t>增加了建筑材料碳足迹基准值作为</w:t>
      </w:r>
      <w:r>
        <w:rPr>
          <w:rFonts w:hint="eastAsia"/>
        </w:rPr>
        <w:t>资料</w:t>
      </w:r>
      <w:r>
        <w:t>性附录</w:t>
      </w:r>
      <w:r>
        <w:rPr>
          <w:rFonts w:hint="eastAsia"/>
        </w:rPr>
        <w:t>（见附录D）；</w:t>
      </w:r>
    </w:p>
    <w:p w14:paraId="60F77698">
      <w:pPr>
        <w:numPr>
          <w:ilvl w:val="0"/>
          <w:numId w:val="9"/>
        </w:numPr>
      </w:pPr>
      <w:r>
        <w:t>增加了建筑隐含碳足迹评价要求</w:t>
      </w:r>
      <w:r>
        <w:rPr>
          <w:rFonts w:hint="eastAsia"/>
        </w:rPr>
        <w:t>（见5</w:t>
      </w:r>
      <w:r>
        <w:t>.3.5</w:t>
      </w:r>
      <w:r>
        <w:rPr>
          <w:rFonts w:hint="eastAsia"/>
        </w:rPr>
        <w:t>）；</w:t>
      </w:r>
    </w:p>
    <w:p w14:paraId="55FAA2FD">
      <w:pPr>
        <w:numPr>
          <w:ilvl w:val="0"/>
          <w:numId w:val="9"/>
        </w:numPr>
      </w:pPr>
      <w:r>
        <w:rPr>
          <w:rFonts w:hint="eastAsia"/>
        </w:rPr>
        <w:t>更改了高耐久性结构材料评分表中评价内容，增加了木结构建筑评价内容，修改了注语（见5</w:t>
      </w:r>
      <w:r>
        <w:t>.4.1</w:t>
      </w:r>
      <w:r>
        <w:rPr>
          <w:rFonts w:hint="eastAsia"/>
        </w:rPr>
        <w:t>，2</w:t>
      </w:r>
      <w:r>
        <w:t>018</w:t>
      </w:r>
      <w:r>
        <w:rPr>
          <w:rFonts w:hint="eastAsia"/>
        </w:rPr>
        <w:t>版的4</w:t>
      </w:r>
      <w:r>
        <w:t>.7</w:t>
      </w:r>
      <w:r>
        <w:rPr>
          <w:rFonts w:hint="eastAsia"/>
        </w:rPr>
        <w:t>）；</w:t>
      </w:r>
    </w:p>
    <w:p w14:paraId="6A8F346C">
      <w:pPr>
        <w:numPr>
          <w:ilvl w:val="0"/>
          <w:numId w:val="9"/>
        </w:numPr>
      </w:pPr>
      <w:r>
        <w:rPr>
          <w:rFonts w:hint="eastAsia"/>
        </w:rPr>
        <w:t>增加了耐久的部品部件评价要求（见5</w:t>
      </w:r>
      <w:r>
        <w:t>.4.2</w:t>
      </w:r>
      <w:r>
        <w:rPr>
          <w:rFonts w:hint="eastAsia"/>
        </w:rPr>
        <w:t>）；</w:t>
      </w:r>
    </w:p>
    <w:p w14:paraId="426656DC">
      <w:pPr>
        <w:numPr>
          <w:ilvl w:val="0"/>
          <w:numId w:val="9"/>
        </w:numPr>
      </w:pPr>
      <w:r>
        <w:rPr>
          <w:rFonts w:hint="eastAsia"/>
        </w:rPr>
        <w:t>更改了耐久、易维护的装饰装修节材措施中硅酮密封胶耐久性指标要求（见5</w:t>
      </w:r>
      <w:r>
        <w:t>.4.3</w:t>
      </w:r>
      <w:r>
        <w:rPr>
          <w:rFonts w:hint="eastAsia"/>
        </w:rPr>
        <w:t>，2</w:t>
      </w:r>
      <w:r>
        <w:t>018</w:t>
      </w:r>
      <w:r>
        <w:rPr>
          <w:rFonts w:hint="eastAsia"/>
        </w:rPr>
        <w:t>版的4</w:t>
      </w:r>
      <w:r>
        <w:t>.8</w:t>
      </w:r>
      <w:r>
        <w:rPr>
          <w:rFonts w:hint="eastAsia"/>
        </w:rPr>
        <w:t>）；</w:t>
      </w:r>
    </w:p>
    <w:p w14:paraId="01DB75ED">
      <w:pPr>
        <w:numPr>
          <w:ilvl w:val="0"/>
          <w:numId w:val="9"/>
        </w:numPr>
      </w:pPr>
      <w:r>
        <w:rPr>
          <w:rFonts w:hint="eastAsia"/>
        </w:rPr>
        <w:t>删除了施工组织设计节材方案评分表中注语（见2</w:t>
      </w:r>
      <w:r>
        <w:t>018</w:t>
      </w:r>
      <w:r>
        <w:rPr>
          <w:rFonts w:hint="eastAsia"/>
        </w:rPr>
        <w:t>版5</w:t>
      </w:r>
      <w:r>
        <w:t>.1</w:t>
      </w:r>
      <w:r>
        <w:rPr>
          <w:rFonts w:hint="eastAsia"/>
        </w:rPr>
        <w:t>）；</w:t>
      </w:r>
    </w:p>
    <w:p w14:paraId="4BD6A2A5">
      <w:pPr>
        <w:numPr>
          <w:ilvl w:val="0"/>
          <w:numId w:val="9"/>
        </w:numPr>
      </w:pPr>
      <w:r>
        <w:rPr>
          <w:rFonts w:hint="eastAsia"/>
        </w:rPr>
        <w:t>删除了评分方式（见2</w:t>
      </w:r>
      <w:r>
        <w:t>018</w:t>
      </w:r>
      <w:r>
        <w:rPr>
          <w:rFonts w:hint="eastAsia"/>
        </w:rPr>
        <w:t>版第6章），增加了基于不同评价维度的独立得分并根据总分值判定等级的评价方法（见第</w:t>
      </w:r>
      <w:r>
        <w:t>6</w:t>
      </w:r>
      <w:r>
        <w:rPr>
          <w:rFonts w:hint="eastAsia"/>
        </w:rPr>
        <w:t>章）；</w:t>
      </w:r>
    </w:p>
    <w:p w14:paraId="1BC9D966">
      <w:pPr>
        <w:numPr>
          <w:ilvl w:val="0"/>
          <w:numId w:val="9"/>
        </w:numPr>
      </w:pPr>
      <w:r>
        <w:rPr>
          <w:rFonts w:hint="eastAsia"/>
        </w:rPr>
        <w:t>更改了“各指标评价须核查文件”中核查文件文件要求（见附录E）；</w:t>
      </w:r>
    </w:p>
    <w:p w14:paraId="25D86488">
      <w:pPr>
        <w:ind w:firstLine="420" w:firstLineChars="200"/>
      </w:pPr>
      <w:r>
        <w:rPr>
          <w:rFonts w:hint="eastAsia"/>
        </w:rPr>
        <w:t>请注意本文件的某些内容可能涉及专利。本文件的发布机构不承担识别专利的责任。</w:t>
      </w:r>
    </w:p>
    <w:p w14:paraId="1895C8E2">
      <w:pPr>
        <w:ind w:firstLine="420" w:firstLineChars="200"/>
      </w:pPr>
      <w:r>
        <w:rPr>
          <w:rFonts w:hint="eastAsia"/>
        </w:rPr>
        <w:t>本文件由中华人民共和国住房和城乡建设部提出并归口。</w:t>
      </w:r>
    </w:p>
    <w:p w14:paraId="5B5EFBFF">
      <w:pPr>
        <w:ind w:firstLine="420" w:firstLineChars="200"/>
      </w:pPr>
      <w:r>
        <w:rPr>
          <w:rFonts w:hint="eastAsia"/>
        </w:rPr>
        <w:t xml:space="preserve">本文件起草单位： </w:t>
      </w:r>
      <w:r>
        <w:t xml:space="preserve">    </w:t>
      </w:r>
      <w:r>
        <w:rPr>
          <w:rFonts w:hint="eastAsia"/>
        </w:rPr>
        <w:t>。</w:t>
      </w:r>
    </w:p>
    <w:p w14:paraId="57C47123">
      <w:pPr>
        <w:ind w:firstLine="420" w:firstLineChars="200"/>
      </w:pPr>
      <w:r>
        <w:rPr>
          <w:rFonts w:hint="eastAsia"/>
        </w:rPr>
        <w:t xml:space="preserve">本文件主要起草人： </w:t>
      </w:r>
      <w:r>
        <w:t xml:space="preserve">  </w:t>
      </w:r>
      <w:r>
        <w:rPr>
          <w:rFonts w:hint="eastAsia"/>
        </w:rPr>
        <w:t>。</w:t>
      </w:r>
    </w:p>
    <w:p w14:paraId="3E09599A">
      <w:pPr>
        <w:ind w:firstLine="420" w:firstLineChars="200"/>
      </w:pPr>
      <w:r>
        <w:rPr>
          <w:rFonts w:hint="eastAsia"/>
        </w:rPr>
        <w:t>本文件及其所代替文件的历次版本发布情况为：</w:t>
      </w:r>
    </w:p>
    <w:p w14:paraId="7611AF87">
      <w:pPr>
        <w:ind w:firstLine="420" w:firstLineChars="200"/>
      </w:pPr>
      <w:r>
        <w:rPr>
          <w:rFonts w:hint="eastAsia"/>
        </w:rPr>
        <w:t>——</w:t>
      </w:r>
      <w:r>
        <w:t>2018</w:t>
      </w:r>
      <w:r>
        <w:rPr>
          <w:rFonts w:hint="eastAsia"/>
        </w:rPr>
        <w:t>年首次发布为GB</w:t>
      </w:r>
      <w:r>
        <w:t>/T 34909</w:t>
      </w:r>
      <w:r>
        <w:rPr>
          <w:rFonts w:hint="eastAsia"/>
        </w:rPr>
        <w:t>—2</w:t>
      </w:r>
      <w:r>
        <w:t>018</w:t>
      </w:r>
      <w:r>
        <w:rPr>
          <w:rFonts w:hint="eastAsia"/>
        </w:rPr>
        <w:t>；</w:t>
      </w:r>
    </w:p>
    <w:p w14:paraId="07BF341A">
      <w:pPr>
        <w:ind w:firstLine="420" w:firstLineChars="200"/>
      </w:pPr>
      <w:r>
        <w:rPr>
          <w:rFonts w:hint="eastAsia"/>
        </w:rPr>
        <w:t>——本次为第一次修订。</w:t>
      </w:r>
    </w:p>
    <w:p w14:paraId="46B84760">
      <w:pPr>
        <w:widowControl/>
        <w:jc w:val="left"/>
        <w:sectPr>
          <w:footerReference r:id="rId13" w:type="default"/>
          <w:footerReference r:id="rId14" w:type="even"/>
          <w:pgSz w:w="11906" w:h="16838"/>
          <w:pgMar w:top="1440" w:right="1247" w:bottom="2041" w:left="1247" w:header="851" w:footer="992" w:gutter="0"/>
          <w:pgNumType w:fmt="upperRoman"/>
          <w:cols w:space="425" w:num="1"/>
          <w:docGrid w:type="lines" w:linePitch="312" w:charSpace="0"/>
        </w:sectPr>
      </w:pPr>
    </w:p>
    <w:p w14:paraId="45310B88">
      <w:pPr>
        <w:pStyle w:val="2"/>
        <w:spacing w:before="468" w:beforeLines="150" w:after="468" w:afterLines="150"/>
        <w:jc w:val="center"/>
        <w:rPr>
          <w:b w:val="0"/>
          <w:sz w:val="32"/>
          <w:szCs w:val="32"/>
        </w:rPr>
      </w:pPr>
      <w:bookmarkStart w:id="4" w:name="_Toc187675971"/>
      <w:r>
        <w:rPr>
          <w:rFonts w:hint="eastAsia"/>
          <w:b w:val="0"/>
          <w:sz w:val="32"/>
          <w:szCs w:val="32"/>
        </w:rPr>
        <w:t>民用建筑节约材料评价标准</w:t>
      </w:r>
      <w:bookmarkEnd w:id="4"/>
    </w:p>
    <w:p w14:paraId="05943395">
      <w:pPr>
        <w:pStyle w:val="2"/>
        <w:spacing w:before="156" w:beforeLines="50" w:after="156" w:afterLines="50"/>
        <w:rPr>
          <w:b w:val="0"/>
        </w:rPr>
      </w:pPr>
      <w:bookmarkStart w:id="5" w:name="_Toc187675972"/>
      <w:r>
        <w:rPr>
          <w:b w:val="0"/>
        </w:rPr>
        <w:t xml:space="preserve">1  </w:t>
      </w:r>
      <w:r>
        <w:rPr>
          <w:rFonts w:hint="eastAsia"/>
          <w:b w:val="0"/>
        </w:rPr>
        <w:t>范围</w:t>
      </w:r>
      <w:bookmarkEnd w:id="5"/>
    </w:p>
    <w:p w14:paraId="218B8012">
      <w:pPr>
        <w:ind w:firstLine="420" w:firstLineChars="200"/>
      </w:pPr>
      <w:r>
        <w:rPr>
          <w:rFonts w:hint="eastAsia"/>
        </w:rPr>
        <w:t>本文件规定了民用建筑节约材料评价的总体要求、评价要求和评价方法。</w:t>
      </w:r>
    </w:p>
    <w:p w14:paraId="7FBCFB11">
      <w:pPr>
        <w:ind w:firstLine="420" w:firstLineChars="200"/>
      </w:pPr>
      <w:r>
        <w:rPr>
          <w:rFonts w:hint="eastAsia" w:ascii="宋体" w:hAnsi="宋体"/>
        </w:rPr>
        <w:t>本文件适用于民用建筑建设过程中节约应用建筑材料水平评价，也适用于建筑设计与施工中节约材料评估和比选。</w:t>
      </w:r>
    </w:p>
    <w:p w14:paraId="0FF8B4CA">
      <w:pPr>
        <w:pStyle w:val="2"/>
        <w:spacing w:before="156" w:beforeLines="50" w:after="156" w:afterLines="50"/>
        <w:rPr>
          <w:b w:val="0"/>
        </w:rPr>
      </w:pPr>
      <w:bookmarkStart w:id="6" w:name="_Toc187675973"/>
      <w:r>
        <w:rPr>
          <w:b w:val="0"/>
        </w:rPr>
        <w:t xml:space="preserve">2  </w:t>
      </w:r>
      <w:r>
        <w:rPr>
          <w:rFonts w:hint="eastAsia"/>
          <w:b w:val="0"/>
        </w:rPr>
        <w:t>规范性引用文件</w:t>
      </w:r>
      <w:bookmarkEnd w:id="6"/>
    </w:p>
    <w:sdt>
      <w:sdtPr>
        <w:rPr>
          <w:rFonts w:hint="eastAsia"/>
        </w:rPr>
        <w:id w:val="715848253"/>
        <w:placeholder>
          <w:docPart w:val="497B3B43E278496092592B7C38FBFB6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52E15501">
          <w:pPr>
            <w:pStyle w:val="74"/>
            <w:ind w:firstLine="420"/>
            <w:rPr>
              <w:rFonts w:ascii="Calibri" w:hAnsi="Calibri"/>
              <w:kern w:val="2"/>
              <w:szCs w:val="21"/>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8DED086">
      <w:pPr>
        <w:ind w:firstLine="420" w:firstLineChars="200"/>
        <w:rPr>
          <w:color w:val="000000"/>
          <w:kern w:val="0"/>
          <w:szCs w:val="21"/>
        </w:rPr>
      </w:pPr>
      <w:r>
        <w:rPr>
          <w:color w:val="000000"/>
          <w:kern w:val="0"/>
          <w:szCs w:val="21"/>
        </w:rPr>
        <w:t>GB</w:t>
      </w:r>
      <w:r>
        <w:rPr>
          <w:rFonts w:hint="eastAsia"/>
          <w:color w:val="000000"/>
          <w:kern w:val="0"/>
          <w:szCs w:val="21"/>
        </w:rPr>
        <w:t>/T</w:t>
      </w:r>
      <w:r>
        <w:rPr>
          <w:color w:val="000000"/>
          <w:kern w:val="0"/>
          <w:szCs w:val="21"/>
        </w:rPr>
        <w:t xml:space="preserve"> 4171  </w:t>
      </w:r>
      <w:r>
        <w:rPr>
          <w:rFonts w:hint="eastAsia"/>
          <w:color w:val="000000"/>
          <w:kern w:val="0"/>
          <w:szCs w:val="21"/>
        </w:rPr>
        <w:t>耐候结构钢</w:t>
      </w:r>
    </w:p>
    <w:p w14:paraId="533C555D">
      <w:pPr>
        <w:ind w:firstLine="420" w:firstLineChars="200"/>
        <w:rPr>
          <w:color w:val="000000"/>
          <w:kern w:val="0"/>
          <w:szCs w:val="21"/>
        </w:rPr>
      </w:pPr>
      <w:r>
        <w:rPr>
          <w:rFonts w:hint="eastAsia"/>
          <w:color w:val="000000"/>
          <w:kern w:val="0"/>
          <w:szCs w:val="21"/>
        </w:rPr>
        <w:t>GB</w:t>
      </w:r>
      <w:r>
        <w:rPr>
          <w:color w:val="000000"/>
          <w:kern w:val="0"/>
          <w:szCs w:val="21"/>
        </w:rPr>
        <w:t xml:space="preserve"> </w:t>
      </w:r>
      <w:r>
        <w:rPr>
          <w:rFonts w:hint="eastAsia"/>
          <w:color w:val="000000"/>
          <w:kern w:val="0"/>
          <w:szCs w:val="21"/>
        </w:rPr>
        <w:t xml:space="preserve">50005—2017 </w:t>
      </w:r>
      <w:r>
        <w:rPr>
          <w:color w:val="000000"/>
          <w:kern w:val="0"/>
          <w:szCs w:val="21"/>
        </w:rPr>
        <w:t xml:space="preserve"> </w:t>
      </w:r>
      <w:r>
        <w:rPr>
          <w:rFonts w:hint="eastAsia"/>
          <w:color w:val="000000"/>
          <w:kern w:val="0"/>
          <w:szCs w:val="21"/>
        </w:rPr>
        <w:t>木结构建筑设计标准</w:t>
      </w:r>
    </w:p>
    <w:p w14:paraId="0A43B37B">
      <w:pPr>
        <w:ind w:firstLine="420" w:firstLineChars="200"/>
        <w:rPr>
          <w:color w:val="000000"/>
          <w:kern w:val="0"/>
          <w:szCs w:val="21"/>
        </w:rPr>
      </w:pPr>
      <w:r>
        <w:rPr>
          <w:color w:val="000000"/>
          <w:kern w:val="0"/>
          <w:szCs w:val="21"/>
        </w:rPr>
        <w:t>GB 50010</w:t>
      </w:r>
      <w:r>
        <w:rPr>
          <w:rFonts w:hint="eastAsia"/>
          <w:color w:val="000000"/>
          <w:kern w:val="0"/>
          <w:szCs w:val="21"/>
        </w:rPr>
        <w:t xml:space="preserve"> </w:t>
      </w:r>
      <w:r>
        <w:rPr>
          <w:color w:val="000000"/>
          <w:kern w:val="0"/>
          <w:szCs w:val="21"/>
        </w:rPr>
        <w:t xml:space="preserve"> </w:t>
      </w:r>
      <w:r>
        <w:rPr>
          <w:rFonts w:hint="eastAsia"/>
          <w:color w:val="000000"/>
          <w:kern w:val="0"/>
          <w:szCs w:val="21"/>
        </w:rPr>
        <w:t>混凝土结构设计规范</w:t>
      </w:r>
    </w:p>
    <w:p w14:paraId="2E6B979F">
      <w:pPr>
        <w:ind w:firstLine="420" w:firstLineChars="200"/>
        <w:rPr>
          <w:color w:val="000000"/>
          <w:kern w:val="0"/>
          <w:szCs w:val="21"/>
        </w:rPr>
      </w:pPr>
      <w:r>
        <w:rPr>
          <w:color w:val="000000"/>
          <w:kern w:val="0"/>
          <w:szCs w:val="21"/>
        </w:rPr>
        <w:t>GB</w:t>
      </w:r>
      <w:r>
        <w:rPr>
          <w:rFonts w:hint="eastAsia"/>
          <w:color w:val="000000"/>
          <w:kern w:val="0"/>
          <w:szCs w:val="21"/>
        </w:rPr>
        <w:t xml:space="preserve">/T </w:t>
      </w:r>
      <w:r>
        <w:rPr>
          <w:color w:val="000000"/>
          <w:kern w:val="0"/>
          <w:szCs w:val="21"/>
        </w:rPr>
        <w:t>50</w:t>
      </w:r>
      <w:r>
        <w:rPr>
          <w:rFonts w:hint="eastAsia"/>
          <w:color w:val="000000"/>
          <w:kern w:val="0"/>
          <w:szCs w:val="21"/>
        </w:rPr>
        <w:t xml:space="preserve">378 </w:t>
      </w:r>
      <w:r>
        <w:rPr>
          <w:color w:val="000000"/>
          <w:kern w:val="0"/>
          <w:szCs w:val="21"/>
        </w:rPr>
        <w:t xml:space="preserve"> </w:t>
      </w:r>
      <w:r>
        <w:rPr>
          <w:rFonts w:hint="eastAsia"/>
          <w:color w:val="000000"/>
          <w:kern w:val="0"/>
          <w:szCs w:val="21"/>
        </w:rPr>
        <w:t>绿色建筑评价标准</w:t>
      </w:r>
    </w:p>
    <w:p w14:paraId="5EE94D9C">
      <w:pPr>
        <w:ind w:firstLine="420" w:firstLineChars="200"/>
        <w:rPr>
          <w:color w:val="000000"/>
          <w:kern w:val="0"/>
          <w:szCs w:val="21"/>
        </w:rPr>
      </w:pPr>
      <w:r>
        <w:rPr>
          <w:color w:val="000000"/>
          <w:kern w:val="0"/>
          <w:szCs w:val="21"/>
        </w:rPr>
        <w:t xml:space="preserve">GB/T 51366  </w:t>
      </w:r>
      <w:r>
        <w:rPr>
          <w:rFonts w:hint="eastAsia"/>
          <w:color w:val="000000"/>
          <w:kern w:val="0"/>
          <w:szCs w:val="21"/>
        </w:rPr>
        <w:t>建筑碳排放计算标准</w:t>
      </w:r>
    </w:p>
    <w:p w14:paraId="4EE9A08F">
      <w:pPr>
        <w:ind w:firstLine="420" w:firstLineChars="200"/>
      </w:pPr>
      <w:r>
        <w:rPr>
          <w:color w:val="000000"/>
          <w:kern w:val="0"/>
          <w:szCs w:val="21"/>
        </w:rPr>
        <w:t xml:space="preserve">JG/T 224  </w:t>
      </w:r>
      <w:r>
        <w:rPr>
          <w:rFonts w:hint="eastAsia"/>
          <w:color w:val="000000"/>
          <w:kern w:val="0"/>
          <w:szCs w:val="21"/>
        </w:rPr>
        <w:t>建筑用钢结构防腐涂料</w:t>
      </w:r>
    </w:p>
    <w:p w14:paraId="525BCA6F">
      <w:pPr>
        <w:pStyle w:val="2"/>
        <w:spacing w:before="156" w:beforeLines="50" w:after="156" w:afterLines="50"/>
        <w:rPr>
          <w:b w:val="0"/>
        </w:rPr>
      </w:pPr>
      <w:bookmarkStart w:id="7" w:name="_Toc187675975"/>
      <w:r>
        <w:rPr>
          <w:b w:val="0"/>
        </w:rPr>
        <w:t xml:space="preserve">3  </w:t>
      </w:r>
      <w:r>
        <w:rPr>
          <w:rFonts w:hint="eastAsia"/>
          <w:b w:val="0"/>
        </w:rPr>
        <w:t>术语和定义</w:t>
      </w:r>
      <w:bookmarkEnd w:id="7"/>
    </w:p>
    <w:p w14:paraId="2671E2F6">
      <w:pPr>
        <w:ind w:firstLine="420" w:firstLineChars="200"/>
        <w:rPr>
          <w:color w:val="000000"/>
          <w:kern w:val="0"/>
          <w:szCs w:val="21"/>
        </w:rPr>
      </w:pPr>
      <w:r>
        <w:rPr>
          <w:rFonts w:hint="eastAsia"/>
          <w:color w:val="000000"/>
          <w:kern w:val="0"/>
          <w:szCs w:val="21"/>
        </w:rPr>
        <w:t>GB/T 50378界定的以及下列术语和定义适用于本文件。</w:t>
      </w:r>
    </w:p>
    <w:p w14:paraId="7A1CBAA6">
      <w:pPr>
        <w:pStyle w:val="2"/>
        <w:spacing w:before="156" w:beforeLines="50" w:after="156" w:afterLines="50"/>
        <w:rPr>
          <w:b w:val="0"/>
        </w:rPr>
      </w:pPr>
      <w:bookmarkStart w:id="8" w:name="_Toc187675976"/>
      <w:r>
        <w:rPr>
          <w:rFonts w:hint="eastAsia"/>
          <w:b w:val="0"/>
        </w:rPr>
        <w:t>3.1</w:t>
      </w:r>
      <w:bookmarkEnd w:id="8"/>
      <w:r>
        <w:rPr>
          <w:rFonts w:hint="eastAsia"/>
          <w:b w:val="0"/>
        </w:rPr>
        <w:t xml:space="preserve"> </w:t>
      </w:r>
    </w:p>
    <w:p w14:paraId="3B3176DA">
      <w:pPr>
        <w:pStyle w:val="2"/>
        <w:spacing w:before="156" w:beforeLines="50" w:after="156" w:afterLines="50"/>
        <w:ind w:firstLine="420" w:firstLineChars="200"/>
        <w:rPr>
          <w:b w:val="0"/>
        </w:rPr>
      </w:pPr>
      <w:bookmarkStart w:id="9" w:name="_Toc187675977"/>
      <w:r>
        <w:rPr>
          <w:rFonts w:hint="eastAsia"/>
          <w:b w:val="0"/>
        </w:rPr>
        <w:t xml:space="preserve">可循环材料 </w:t>
      </w:r>
      <w:r>
        <w:rPr>
          <w:b w:val="0"/>
        </w:rPr>
        <w:t xml:space="preserve"> </w:t>
      </w:r>
      <w:r>
        <w:rPr>
          <w:rFonts w:hint="eastAsia"/>
          <w:b w:val="0"/>
        </w:rPr>
        <w:t>recycleable materials</w:t>
      </w:r>
      <w:bookmarkEnd w:id="9"/>
    </w:p>
    <w:p w14:paraId="4F23CAC0">
      <w:pPr>
        <w:ind w:firstLine="420" w:firstLineChars="200"/>
      </w:pPr>
      <w:r>
        <w:rPr>
          <w:rFonts w:hint="eastAsia"/>
        </w:rPr>
        <w:t>可通过改变物质形态而实现循环利用的材料。</w:t>
      </w:r>
    </w:p>
    <w:p w14:paraId="46264C79">
      <w:pPr>
        <w:pStyle w:val="2"/>
        <w:spacing w:before="156" w:beforeLines="50" w:after="156" w:afterLines="50"/>
        <w:rPr>
          <w:b w:val="0"/>
        </w:rPr>
      </w:pPr>
      <w:bookmarkStart w:id="10" w:name="_Toc187675978"/>
      <w:r>
        <w:rPr>
          <w:rFonts w:hint="eastAsia"/>
          <w:b w:val="0"/>
        </w:rPr>
        <w:t>3.2</w:t>
      </w:r>
      <w:bookmarkEnd w:id="10"/>
      <w:r>
        <w:rPr>
          <w:rFonts w:hint="eastAsia"/>
          <w:b w:val="0"/>
        </w:rPr>
        <w:t xml:space="preserve"> </w:t>
      </w:r>
    </w:p>
    <w:p w14:paraId="46509DCA">
      <w:pPr>
        <w:pStyle w:val="2"/>
        <w:spacing w:before="156" w:beforeLines="50" w:after="156" w:afterLines="50"/>
        <w:ind w:firstLine="420" w:firstLineChars="200"/>
        <w:rPr>
          <w:b w:val="0"/>
        </w:rPr>
      </w:pPr>
      <w:bookmarkStart w:id="11" w:name="_Toc187675979"/>
      <w:r>
        <w:rPr>
          <w:rFonts w:hint="eastAsia"/>
          <w:b w:val="0"/>
        </w:rPr>
        <w:t xml:space="preserve">再利用材料 </w:t>
      </w:r>
      <w:r>
        <w:rPr>
          <w:b w:val="0"/>
        </w:rPr>
        <w:t xml:space="preserve"> </w:t>
      </w:r>
      <w:r>
        <w:rPr>
          <w:rFonts w:hint="eastAsia"/>
          <w:b w:val="0"/>
        </w:rPr>
        <w:t>reusable materials</w:t>
      </w:r>
      <w:bookmarkEnd w:id="11"/>
    </w:p>
    <w:p w14:paraId="1DC23470">
      <w:pPr>
        <w:ind w:firstLine="420" w:firstLineChars="200"/>
      </w:pPr>
      <w:r>
        <w:rPr>
          <w:rFonts w:hint="eastAsia"/>
        </w:rPr>
        <w:t>不改变物质形态而进行直接再利用，或经过组合、修复后再利用的回收材料。</w:t>
      </w:r>
    </w:p>
    <w:p w14:paraId="3E626F4D">
      <w:pPr>
        <w:pStyle w:val="2"/>
        <w:spacing w:before="156" w:beforeLines="50" w:after="156" w:afterLines="50"/>
        <w:rPr>
          <w:b w:val="0"/>
        </w:rPr>
      </w:pPr>
      <w:bookmarkStart w:id="12" w:name="_Toc187675980"/>
      <w:r>
        <w:rPr>
          <w:b w:val="0"/>
        </w:rPr>
        <w:t>3.</w:t>
      </w:r>
      <w:r>
        <w:rPr>
          <w:rFonts w:hint="eastAsia"/>
          <w:b w:val="0"/>
        </w:rPr>
        <w:t>3</w:t>
      </w:r>
      <w:bookmarkEnd w:id="12"/>
    </w:p>
    <w:p w14:paraId="6154A2CE">
      <w:pPr>
        <w:pStyle w:val="2"/>
        <w:spacing w:before="156" w:beforeLines="50" w:after="156" w:afterLines="50"/>
        <w:ind w:firstLine="420" w:firstLineChars="200"/>
        <w:rPr>
          <w:b w:val="0"/>
        </w:rPr>
      </w:pPr>
      <w:bookmarkStart w:id="13" w:name="_Toc187675981"/>
      <w:r>
        <w:rPr>
          <w:rFonts w:hint="eastAsia"/>
          <w:b w:val="0"/>
        </w:rPr>
        <w:t>绿色建材</w:t>
      </w:r>
      <w:r>
        <w:rPr>
          <w:b w:val="0"/>
        </w:rPr>
        <w:t xml:space="preserve">  </w:t>
      </w:r>
      <w:r>
        <w:rPr>
          <w:rFonts w:hint="eastAsia"/>
          <w:b w:val="0"/>
        </w:rPr>
        <w:t>green</w:t>
      </w:r>
      <w:r>
        <w:rPr>
          <w:b w:val="0"/>
        </w:rPr>
        <w:t xml:space="preserve"> </w:t>
      </w:r>
      <w:r>
        <w:rPr>
          <w:rFonts w:hint="eastAsia"/>
          <w:b w:val="0"/>
        </w:rPr>
        <w:t>building</w:t>
      </w:r>
      <w:r>
        <w:rPr>
          <w:b w:val="0"/>
        </w:rPr>
        <w:t xml:space="preserve"> </w:t>
      </w:r>
      <w:r>
        <w:rPr>
          <w:rFonts w:hint="eastAsia"/>
          <w:b w:val="0"/>
        </w:rPr>
        <w:t>material</w:t>
      </w:r>
      <w:bookmarkEnd w:id="13"/>
    </w:p>
    <w:p w14:paraId="6E4AD8BD">
      <w:pPr>
        <w:ind w:firstLine="420" w:firstLineChars="200"/>
      </w:pPr>
      <w:r>
        <w:rPr>
          <w:rFonts w:hint="eastAsia"/>
        </w:rPr>
        <w:t>在全寿命期内可减少对资源的消耗、减轻对生态环境的影响，具有节能、减排、安全、健康、便利和可循环特征的建材产品。</w:t>
      </w:r>
    </w:p>
    <w:p w14:paraId="5908304D">
      <w:pPr>
        <w:ind w:firstLine="420" w:firstLineChars="200"/>
      </w:pPr>
      <w:r>
        <w:rPr>
          <w:rFonts w:hint="eastAsia"/>
        </w:rPr>
        <w:t xml:space="preserve">［来源：GB/T </w:t>
      </w:r>
      <w:r>
        <w:t>50378</w:t>
      </w:r>
      <w:r>
        <w:rPr>
          <w:rFonts w:hint="eastAsia"/>
        </w:rPr>
        <w:t>-201</w:t>
      </w:r>
      <w:r>
        <w:t>9</w:t>
      </w:r>
      <w:r>
        <w:rPr>
          <w:rFonts w:hint="eastAsia"/>
        </w:rPr>
        <w:t>（2</w:t>
      </w:r>
      <w:r>
        <w:t>024</w:t>
      </w:r>
      <w:r>
        <w:rPr>
          <w:rFonts w:hint="eastAsia"/>
        </w:rPr>
        <w:t>年版），</w:t>
      </w:r>
      <w:r>
        <w:t>2.0.5</w:t>
      </w:r>
      <w:r>
        <w:rPr>
          <w:rFonts w:hint="eastAsia"/>
        </w:rPr>
        <w:t>］</w:t>
      </w:r>
    </w:p>
    <w:p w14:paraId="0A702042">
      <w:pPr>
        <w:pStyle w:val="2"/>
        <w:spacing w:before="156" w:beforeLines="50" w:after="156" w:afterLines="50"/>
        <w:rPr>
          <w:b w:val="0"/>
        </w:rPr>
      </w:pPr>
      <w:bookmarkStart w:id="14" w:name="_Toc187675982"/>
      <w:r>
        <w:rPr>
          <w:b w:val="0"/>
        </w:rPr>
        <w:t>3.4</w:t>
      </w:r>
      <w:bookmarkEnd w:id="14"/>
    </w:p>
    <w:p w14:paraId="0A923E0D">
      <w:pPr>
        <w:pStyle w:val="2"/>
        <w:spacing w:before="156" w:beforeLines="50" w:after="156" w:afterLines="50"/>
        <w:ind w:firstLine="420" w:firstLineChars="200"/>
        <w:rPr>
          <w:b w:val="0"/>
        </w:rPr>
      </w:pPr>
      <w:bookmarkStart w:id="15" w:name="_Toc187675983"/>
      <w:r>
        <w:rPr>
          <w:rFonts w:hint="eastAsia"/>
          <w:b w:val="0"/>
        </w:rPr>
        <w:t>碳足迹</w:t>
      </w:r>
      <w:r>
        <w:rPr>
          <w:b w:val="0"/>
        </w:rPr>
        <w:t xml:space="preserve">  </w:t>
      </w:r>
      <w:r>
        <w:rPr>
          <w:rFonts w:hint="eastAsia"/>
          <w:b w:val="0"/>
        </w:rPr>
        <w:t>carbon</w:t>
      </w:r>
      <w:r>
        <w:rPr>
          <w:b w:val="0"/>
        </w:rPr>
        <w:t xml:space="preserve"> </w:t>
      </w:r>
      <w:r>
        <w:rPr>
          <w:rFonts w:hint="eastAsia"/>
          <w:b w:val="0"/>
        </w:rPr>
        <w:t>footprint</w:t>
      </w:r>
      <w:bookmarkEnd w:id="15"/>
    </w:p>
    <w:p w14:paraId="3CD2E1F8">
      <w:pPr>
        <w:ind w:firstLine="420" w:firstLineChars="200"/>
      </w:pPr>
      <w:r>
        <w:rPr>
          <w:rFonts w:hint="eastAsia"/>
        </w:rPr>
        <w:t>产品中的温室气体排放量和温室气体清除量之和，以二氧化碳当量表示。</w:t>
      </w:r>
    </w:p>
    <w:p w14:paraId="2F3407A8">
      <w:pPr>
        <w:ind w:firstLine="420" w:firstLineChars="200"/>
      </w:pPr>
      <w:r>
        <w:rPr>
          <w:rFonts w:hint="eastAsia"/>
        </w:rPr>
        <w:t xml:space="preserve">［来源：GB/T </w:t>
      </w:r>
      <w:r>
        <w:t>24067</w:t>
      </w:r>
      <w:r>
        <w:rPr>
          <w:rFonts w:hint="eastAsia"/>
        </w:rPr>
        <w:t>-20</w:t>
      </w:r>
      <w:r>
        <w:t>24</w:t>
      </w:r>
      <w:r>
        <w:rPr>
          <w:rFonts w:hint="eastAsia"/>
        </w:rPr>
        <w:t>，</w:t>
      </w:r>
      <w:r>
        <w:t>3.1.1</w:t>
      </w:r>
      <w:r>
        <w:rPr>
          <w:rFonts w:hint="eastAsia"/>
        </w:rPr>
        <w:t>，有修改］</w:t>
      </w:r>
    </w:p>
    <w:p w14:paraId="37405AD9">
      <w:pPr>
        <w:pStyle w:val="2"/>
        <w:spacing w:before="156" w:beforeLines="50" w:after="156" w:afterLines="50"/>
        <w:rPr>
          <w:b w:val="0"/>
        </w:rPr>
      </w:pPr>
      <w:bookmarkStart w:id="16" w:name="_Toc187675984"/>
      <w:r>
        <w:rPr>
          <w:b w:val="0"/>
        </w:rPr>
        <w:t xml:space="preserve">4  </w:t>
      </w:r>
      <w:r>
        <w:rPr>
          <w:rFonts w:hint="eastAsia"/>
          <w:b w:val="0"/>
        </w:rPr>
        <w:t>总体要求</w:t>
      </w:r>
      <w:bookmarkEnd w:id="16"/>
    </w:p>
    <w:p w14:paraId="591BC3EB">
      <w:r>
        <w:rPr>
          <w:rFonts w:ascii="黑体" w:eastAsia="黑体"/>
          <w:bCs/>
          <w:szCs w:val="24"/>
        </w:rPr>
        <w:t>4.1</w:t>
      </w:r>
      <w:r>
        <w:rPr>
          <w:rFonts w:hint="eastAsia" w:ascii="黑体" w:eastAsia="黑体"/>
          <w:bCs/>
          <w:szCs w:val="24"/>
        </w:rPr>
        <w:t xml:space="preserve">  </w:t>
      </w:r>
      <w:r>
        <w:rPr>
          <w:rFonts w:hint="eastAsia"/>
        </w:rPr>
        <w:t>民用建筑节约材料评价应以单栋建筑或建筑群为评价对象。评价对象应落实并深化上位法定规划及相关专项规划要求。</w:t>
      </w:r>
    </w:p>
    <w:p w14:paraId="1937FDB8">
      <w:r>
        <w:rPr>
          <w:rFonts w:ascii="黑体" w:eastAsia="黑体"/>
          <w:bCs/>
          <w:szCs w:val="24"/>
        </w:rPr>
        <w:t>4.2</w:t>
      </w:r>
      <w:r>
        <w:rPr>
          <w:rFonts w:hint="eastAsia" w:ascii="黑体" w:eastAsia="黑体"/>
          <w:bCs/>
          <w:szCs w:val="24"/>
        </w:rPr>
        <w:t xml:space="preserve">  </w:t>
      </w:r>
      <w:r>
        <w:rPr>
          <w:rFonts w:hint="eastAsia"/>
        </w:rPr>
        <w:t>民用建筑节约材料评价应在建筑工程竣工后进行。在建筑工程设计与施工过程中，可利用本文件进行预评价。</w:t>
      </w:r>
    </w:p>
    <w:p w14:paraId="50B61D3A">
      <w:pPr>
        <w:rPr>
          <w:rFonts w:asciiTheme="minorEastAsia" w:hAnsiTheme="minorEastAsia" w:eastAsiaTheme="minorEastAsia"/>
          <w:bCs/>
          <w:szCs w:val="24"/>
        </w:rPr>
      </w:pPr>
      <w:r>
        <w:rPr>
          <w:rFonts w:ascii="黑体" w:eastAsia="黑体"/>
          <w:bCs/>
          <w:szCs w:val="24"/>
        </w:rPr>
        <w:t>4.3</w:t>
      </w:r>
      <w:r>
        <w:rPr>
          <w:rFonts w:hint="eastAsia" w:ascii="黑体" w:eastAsia="黑体"/>
          <w:bCs/>
          <w:szCs w:val="24"/>
        </w:rPr>
        <w:t xml:space="preserve">  </w:t>
      </w:r>
      <w:r>
        <w:rPr>
          <w:rFonts w:hint="eastAsia" w:asciiTheme="minorEastAsia" w:hAnsiTheme="minorEastAsia" w:eastAsiaTheme="minorEastAsia"/>
          <w:bCs/>
          <w:szCs w:val="24"/>
        </w:rPr>
        <w:t>申请评价方应对参评建筑进行节材技术分析，选用适宜技术和材料，对设计、施工进行建设全过程控制，并应在评价时提交相应分析、测试报告和相关文件。申请评价方应对所提交资料的真实性和完整性负责。</w:t>
      </w:r>
    </w:p>
    <w:p w14:paraId="1F575ACE">
      <w:r>
        <w:rPr>
          <w:rFonts w:ascii="黑体" w:eastAsia="黑体"/>
          <w:bCs/>
          <w:szCs w:val="24"/>
        </w:rPr>
        <w:t>4.4</w:t>
      </w:r>
      <w:r>
        <w:rPr>
          <w:rFonts w:hint="eastAsia" w:ascii="黑体" w:eastAsia="黑体"/>
          <w:bCs/>
          <w:szCs w:val="24"/>
        </w:rPr>
        <w:t xml:space="preserve"> </w:t>
      </w:r>
      <w:r>
        <w:rPr>
          <w:rFonts w:ascii="黑体" w:eastAsia="黑体"/>
          <w:bCs/>
          <w:szCs w:val="24"/>
        </w:rPr>
        <w:t xml:space="preserve"> </w:t>
      </w:r>
      <w:r>
        <w:rPr>
          <w:rFonts w:hint="eastAsia" w:asciiTheme="minorEastAsia" w:hAnsiTheme="minorEastAsia" w:eastAsiaTheme="minorEastAsia"/>
          <w:bCs/>
          <w:szCs w:val="24"/>
        </w:rPr>
        <w:t>评价机构应对申请评价方提交的分析报告和相关文件进行审查，出具评价报告，确定等级。</w:t>
      </w:r>
    </w:p>
    <w:p w14:paraId="687FA786">
      <w:pPr>
        <w:pStyle w:val="2"/>
        <w:spacing w:before="156" w:beforeLines="50" w:after="156" w:afterLines="50"/>
        <w:rPr>
          <w:b w:val="0"/>
        </w:rPr>
      </w:pPr>
      <w:bookmarkStart w:id="17" w:name="_Toc187675985"/>
      <w:r>
        <w:rPr>
          <w:b w:val="0"/>
        </w:rPr>
        <w:t xml:space="preserve">5  </w:t>
      </w:r>
      <w:r>
        <w:rPr>
          <w:rFonts w:hint="eastAsia"/>
          <w:b w:val="0"/>
        </w:rPr>
        <w:t>评价要求</w:t>
      </w:r>
      <w:bookmarkEnd w:id="17"/>
    </w:p>
    <w:p w14:paraId="1802A915">
      <w:pPr>
        <w:pStyle w:val="2"/>
        <w:spacing w:before="156" w:beforeLines="50" w:after="156" w:afterLines="50"/>
        <w:rPr>
          <w:b w:val="0"/>
        </w:rPr>
      </w:pPr>
      <w:bookmarkStart w:id="18" w:name="_Toc187675986"/>
      <w:r>
        <w:rPr>
          <w:b w:val="0"/>
        </w:rPr>
        <w:t>5.1</w:t>
      </w:r>
      <w:r>
        <w:rPr>
          <w:rFonts w:hint="eastAsia"/>
          <w:b w:val="0"/>
        </w:rPr>
        <w:t xml:space="preserve">  建筑工业化与信息化</w:t>
      </w:r>
      <w:bookmarkEnd w:id="18"/>
    </w:p>
    <w:p w14:paraId="044A9EFE">
      <w:pPr>
        <w:pStyle w:val="2"/>
        <w:spacing w:before="156" w:beforeLines="50" w:after="156" w:afterLines="50"/>
        <w:rPr>
          <w:b w:val="0"/>
        </w:rPr>
      </w:pPr>
      <w:bookmarkStart w:id="19" w:name="_Toc187675987"/>
      <w:r>
        <w:rPr>
          <w:rFonts w:hint="eastAsia"/>
          <w:b w:val="0"/>
        </w:rPr>
        <w:t>5</w:t>
      </w:r>
      <w:r>
        <w:rPr>
          <w:b w:val="0"/>
        </w:rPr>
        <w:t xml:space="preserve">.1.1  </w:t>
      </w:r>
      <w:r>
        <w:rPr>
          <w:rFonts w:hint="eastAsia"/>
          <w:b w:val="0"/>
        </w:rPr>
        <w:t>建筑结构</w:t>
      </w:r>
      <w:bookmarkEnd w:id="19"/>
    </w:p>
    <w:p w14:paraId="3DC22B8C">
      <w:pPr>
        <w:ind w:firstLine="435"/>
      </w:pPr>
      <w:r>
        <w:rPr>
          <w:rFonts w:hint="eastAsia"/>
        </w:rPr>
        <w:t>采用资源消耗少和环境影响小的建筑结构，按表</w:t>
      </w:r>
      <w:r>
        <w:t>1</w:t>
      </w:r>
      <w:r>
        <w:rPr>
          <w:rFonts w:hint="eastAsia"/>
        </w:rPr>
        <w:t>评分。</w:t>
      </w:r>
    </w:p>
    <w:p w14:paraId="5D0D7951">
      <w:pPr>
        <w:spacing w:before="156" w:beforeLines="50" w:after="156" w:afterLines="50"/>
        <w:jc w:val="center"/>
        <w:rPr>
          <w:rFonts w:ascii="黑体" w:eastAsia="黑体"/>
          <w:bCs/>
        </w:rPr>
      </w:pPr>
      <w:r>
        <w:rPr>
          <w:rFonts w:hint="eastAsia" w:ascii="黑体" w:eastAsia="黑体"/>
          <w:bCs/>
        </w:rPr>
        <w:t>表</w:t>
      </w:r>
      <w:r>
        <w:rPr>
          <w:rFonts w:ascii="黑体" w:eastAsia="黑体"/>
          <w:bCs/>
        </w:rPr>
        <w:t xml:space="preserve">1  </w:t>
      </w:r>
      <w:r>
        <w:rPr>
          <w:rFonts w:hint="eastAsia" w:ascii="黑体" w:eastAsia="黑体"/>
          <w:bCs/>
        </w:rPr>
        <w:t>建筑结构评分表</w:t>
      </w:r>
    </w:p>
    <w:tbl>
      <w:tblPr>
        <w:tblStyle w:val="21"/>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2801"/>
        <w:gridCol w:w="3969"/>
        <w:gridCol w:w="2858"/>
      </w:tblGrid>
      <w:tr w14:paraId="61B8D54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3516" w:type="pct"/>
            <w:gridSpan w:val="2"/>
            <w:tcBorders>
              <w:top w:val="single" w:color="000000" w:sz="12" w:space="0"/>
            </w:tcBorders>
            <w:vAlign w:val="center"/>
          </w:tcPr>
          <w:p w14:paraId="68F401FF">
            <w:pPr>
              <w:jc w:val="center"/>
              <w:rPr>
                <w:sz w:val="18"/>
                <w:szCs w:val="18"/>
              </w:rPr>
            </w:pPr>
            <w:r>
              <w:rPr>
                <w:rFonts w:hint="eastAsia"/>
                <w:sz w:val="18"/>
                <w:szCs w:val="18"/>
              </w:rPr>
              <w:t>评价内容</w:t>
            </w:r>
          </w:p>
        </w:tc>
        <w:tc>
          <w:tcPr>
            <w:tcW w:w="1484" w:type="pct"/>
            <w:tcBorders>
              <w:top w:val="single" w:color="000000" w:sz="12" w:space="0"/>
            </w:tcBorders>
            <w:vAlign w:val="center"/>
          </w:tcPr>
          <w:p w14:paraId="73FD9137">
            <w:pPr>
              <w:jc w:val="center"/>
              <w:rPr>
                <w:sz w:val="18"/>
                <w:szCs w:val="18"/>
                <w:vertAlign w:val="superscript"/>
              </w:rPr>
            </w:pPr>
            <w:r>
              <w:rPr>
                <w:rFonts w:hint="eastAsia"/>
                <w:sz w:val="18"/>
                <w:szCs w:val="18"/>
              </w:rPr>
              <w:t>得分</w:t>
            </w:r>
          </w:p>
        </w:tc>
      </w:tr>
      <w:tr w14:paraId="6D7E7A3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3516" w:type="pct"/>
            <w:gridSpan w:val="2"/>
            <w:vAlign w:val="center"/>
          </w:tcPr>
          <w:p w14:paraId="0ADBE196">
            <w:pPr>
              <w:jc w:val="center"/>
              <w:rPr>
                <w:sz w:val="18"/>
                <w:szCs w:val="18"/>
              </w:rPr>
            </w:pPr>
            <w:r>
              <w:rPr>
                <w:rFonts w:hint="eastAsia"/>
                <w:sz w:val="18"/>
                <w:szCs w:val="18"/>
              </w:rPr>
              <w:t>钢结构</w:t>
            </w:r>
          </w:p>
        </w:tc>
        <w:tc>
          <w:tcPr>
            <w:tcW w:w="1484" w:type="pct"/>
            <w:vAlign w:val="center"/>
          </w:tcPr>
          <w:p w14:paraId="3069FF93">
            <w:pPr>
              <w:jc w:val="center"/>
              <w:rPr>
                <w:sz w:val="18"/>
                <w:szCs w:val="18"/>
              </w:rPr>
            </w:pPr>
            <w:r>
              <w:rPr>
                <w:sz w:val="18"/>
                <w:szCs w:val="18"/>
              </w:rPr>
              <w:t>100</w:t>
            </w:r>
          </w:p>
        </w:tc>
      </w:tr>
      <w:tr w14:paraId="7E1E45A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3516" w:type="pct"/>
            <w:gridSpan w:val="2"/>
            <w:vAlign w:val="center"/>
          </w:tcPr>
          <w:p w14:paraId="2822E187">
            <w:pPr>
              <w:jc w:val="center"/>
              <w:rPr>
                <w:sz w:val="18"/>
                <w:szCs w:val="18"/>
              </w:rPr>
            </w:pPr>
            <w:r>
              <w:rPr>
                <w:rFonts w:hint="eastAsia"/>
                <w:sz w:val="18"/>
                <w:szCs w:val="18"/>
              </w:rPr>
              <w:t>木结构</w:t>
            </w:r>
          </w:p>
        </w:tc>
        <w:tc>
          <w:tcPr>
            <w:tcW w:w="1484" w:type="pct"/>
            <w:vAlign w:val="center"/>
          </w:tcPr>
          <w:p w14:paraId="5D32BA34">
            <w:pPr>
              <w:jc w:val="center"/>
              <w:rPr>
                <w:sz w:val="18"/>
                <w:szCs w:val="18"/>
              </w:rPr>
            </w:pPr>
            <w:r>
              <w:rPr>
                <w:sz w:val="18"/>
                <w:szCs w:val="18"/>
              </w:rPr>
              <w:t>100</w:t>
            </w:r>
          </w:p>
        </w:tc>
      </w:tr>
      <w:tr w14:paraId="57FC9D7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3516" w:type="pct"/>
            <w:gridSpan w:val="2"/>
            <w:vAlign w:val="center"/>
          </w:tcPr>
          <w:p w14:paraId="6A627BDE">
            <w:pPr>
              <w:jc w:val="center"/>
              <w:rPr>
                <w:sz w:val="18"/>
                <w:szCs w:val="18"/>
              </w:rPr>
            </w:pPr>
            <w:r>
              <w:rPr>
                <w:rFonts w:hint="eastAsia"/>
                <w:sz w:val="18"/>
                <w:szCs w:val="18"/>
              </w:rPr>
              <w:t>钢-木组合结构</w:t>
            </w:r>
          </w:p>
        </w:tc>
        <w:tc>
          <w:tcPr>
            <w:tcW w:w="1484" w:type="pct"/>
            <w:vAlign w:val="center"/>
          </w:tcPr>
          <w:p w14:paraId="5F36E503">
            <w:pPr>
              <w:jc w:val="center"/>
              <w:rPr>
                <w:sz w:val="18"/>
                <w:szCs w:val="18"/>
              </w:rPr>
            </w:pPr>
            <w:r>
              <w:rPr>
                <w:rFonts w:hint="eastAsia"/>
                <w:sz w:val="18"/>
                <w:szCs w:val="18"/>
              </w:rPr>
              <w:t>100</w:t>
            </w:r>
          </w:p>
        </w:tc>
      </w:tr>
      <w:tr w14:paraId="3027869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3516" w:type="pct"/>
            <w:gridSpan w:val="2"/>
            <w:vAlign w:val="center"/>
          </w:tcPr>
          <w:p w14:paraId="11320EB1">
            <w:pPr>
              <w:jc w:val="center"/>
              <w:rPr>
                <w:sz w:val="18"/>
                <w:szCs w:val="18"/>
              </w:rPr>
            </w:pPr>
            <w:r>
              <w:rPr>
                <w:rFonts w:hint="eastAsia"/>
                <w:sz w:val="18"/>
                <w:szCs w:val="18"/>
              </w:rPr>
              <w:t>非粘土砖砌体结构</w:t>
            </w:r>
          </w:p>
        </w:tc>
        <w:tc>
          <w:tcPr>
            <w:tcW w:w="1484" w:type="pct"/>
            <w:vAlign w:val="center"/>
          </w:tcPr>
          <w:p w14:paraId="486A46B6">
            <w:pPr>
              <w:jc w:val="center"/>
              <w:rPr>
                <w:sz w:val="18"/>
                <w:szCs w:val="18"/>
              </w:rPr>
            </w:pPr>
            <w:r>
              <w:rPr>
                <w:sz w:val="18"/>
                <w:szCs w:val="18"/>
              </w:rPr>
              <w:t>50</w:t>
            </w:r>
          </w:p>
        </w:tc>
      </w:tr>
      <w:tr w14:paraId="024D346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455" w:type="pct"/>
            <w:vMerge w:val="restart"/>
            <w:vAlign w:val="center"/>
          </w:tcPr>
          <w:p w14:paraId="77640E59">
            <w:pPr>
              <w:jc w:val="center"/>
              <w:rPr>
                <w:sz w:val="18"/>
                <w:szCs w:val="18"/>
              </w:rPr>
            </w:pPr>
            <w:r>
              <w:rPr>
                <w:rFonts w:hint="eastAsia"/>
                <w:sz w:val="18"/>
                <w:szCs w:val="18"/>
              </w:rPr>
              <w:t>混凝土结构中预制构件用量比例S</w:t>
            </w:r>
            <w:r>
              <w:rPr>
                <w:rFonts w:hint="eastAsia"/>
                <w:sz w:val="18"/>
                <w:szCs w:val="18"/>
                <w:vertAlign w:val="subscript"/>
              </w:rPr>
              <w:t>预</w:t>
            </w:r>
          </w:p>
        </w:tc>
        <w:tc>
          <w:tcPr>
            <w:tcW w:w="2061" w:type="pct"/>
            <w:vAlign w:val="center"/>
          </w:tcPr>
          <w:p w14:paraId="548759F4">
            <w:pPr>
              <w:jc w:val="center"/>
              <w:rPr>
                <w:sz w:val="18"/>
                <w:szCs w:val="18"/>
              </w:rPr>
            </w:pPr>
            <w:r>
              <w:rPr>
                <w:rFonts w:hint="eastAsia"/>
                <w:sz w:val="18"/>
                <w:szCs w:val="18"/>
              </w:rPr>
              <w:t>S</w:t>
            </w:r>
            <w:r>
              <w:rPr>
                <w:rFonts w:hint="eastAsia"/>
                <w:sz w:val="18"/>
                <w:szCs w:val="18"/>
                <w:vertAlign w:val="subscript"/>
              </w:rPr>
              <w:t>预</w:t>
            </w:r>
            <w:r>
              <w:rPr>
                <w:rFonts w:hint="eastAsia"/>
                <w:sz w:val="18"/>
                <w:szCs w:val="18"/>
              </w:rPr>
              <w:t>&lt;</w:t>
            </w:r>
            <w:r>
              <w:rPr>
                <w:sz w:val="18"/>
                <w:szCs w:val="18"/>
              </w:rPr>
              <w:t>35%</w:t>
            </w:r>
          </w:p>
        </w:tc>
        <w:tc>
          <w:tcPr>
            <w:tcW w:w="1484" w:type="pct"/>
            <w:vAlign w:val="center"/>
          </w:tcPr>
          <w:p w14:paraId="6792B596">
            <w:pPr>
              <w:jc w:val="center"/>
              <w:rPr>
                <w:sz w:val="18"/>
                <w:szCs w:val="18"/>
              </w:rPr>
            </w:pPr>
            <w:r>
              <w:rPr>
                <w:sz w:val="18"/>
                <w:szCs w:val="18"/>
              </w:rPr>
              <w:t>0</w:t>
            </w:r>
          </w:p>
        </w:tc>
      </w:tr>
      <w:tr w14:paraId="714CA94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455" w:type="pct"/>
            <w:vMerge w:val="continue"/>
            <w:vAlign w:val="center"/>
          </w:tcPr>
          <w:p w14:paraId="4B60934D">
            <w:pPr>
              <w:jc w:val="center"/>
              <w:rPr>
                <w:sz w:val="18"/>
                <w:szCs w:val="18"/>
              </w:rPr>
            </w:pPr>
          </w:p>
        </w:tc>
        <w:tc>
          <w:tcPr>
            <w:tcW w:w="2061" w:type="pct"/>
            <w:vAlign w:val="center"/>
          </w:tcPr>
          <w:p w14:paraId="52FFDBE5">
            <w:pPr>
              <w:jc w:val="center"/>
              <w:rPr>
                <w:sz w:val="18"/>
                <w:szCs w:val="18"/>
              </w:rPr>
            </w:pPr>
            <w:r>
              <w:rPr>
                <w:sz w:val="18"/>
                <w:szCs w:val="18"/>
              </w:rPr>
              <w:t>35%</w:t>
            </w:r>
            <w:r>
              <w:rPr>
                <w:rFonts w:hint="eastAsia" w:ascii="宋体" w:hAnsi="宋体"/>
                <w:sz w:val="18"/>
                <w:szCs w:val="18"/>
              </w:rPr>
              <w:t>≤</w:t>
            </w:r>
            <w:r>
              <w:rPr>
                <w:rFonts w:hint="eastAsia"/>
                <w:sz w:val="18"/>
                <w:szCs w:val="18"/>
              </w:rPr>
              <w:t>S</w:t>
            </w:r>
            <w:r>
              <w:rPr>
                <w:rFonts w:hint="eastAsia"/>
                <w:sz w:val="18"/>
                <w:szCs w:val="18"/>
                <w:vertAlign w:val="subscript"/>
              </w:rPr>
              <w:t>预</w:t>
            </w:r>
            <w:r>
              <w:rPr>
                <w:rFonts w:ascii="宋体" w:hAnsi="宋体"/>
                <w:sz w:val="18"/>
                <w:szCs w:val="18"/>
              </w:rPr>
              <w:t>&lt;</w:t>
            </w:r>
            <w:r>
              <w:rPr>
                <w:sz w:val="18"/>
                <w:szCs w:val="18"/>
              </w:rPr>
              <w:t>50%</w:t>
            </w:r>
          </w:p>
        </w:tc>
        <w:tc>
          <w:tcPr>
            <w:tcW w:w="1484" w:type="pct"/>
            <w:vAlign w:val="center"/>
          </w:tcPr>
          <w:p w14:paraId="3CA3C1C0">
            <w:pPr>
              <w:jc w:val="center"/>
              <w:rPr>
                <w:sz w:val="18"/>
                <w:szCs w:val="18"/>
              </w:rPr>
            </w:pPr>
            <w:r>
              <w:rPr>
                <w:sz w:val="18"/>
                <w:szCs w:val="18"/>
              </w:rPr>
              <w:t>30</w:t>
            </w:r>
          </w:p>
        </w:tc>
      </w:tr>
      <w:tr w14:paraId="5821F9E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455" w:type="pct"/>
            <w:vMerge w:val="continue"/>
            <w:vAlign w:val="center"/>
          </w:tcPr>
          <w:p w14:paraId="25061FE5">
            <w:pPr>
              <w:jc w:val="center"/>
              <w:rPr>
                <w:sz w:val="18"/>
                <w:szCs w:val="18"/>
              </w:rPr>
            </w:pPr>
          </w:p>
        </w:tc>
        <w:tc>
          <w:tcPr>
            <w:tcW w:w="2061" w:type="pct"/>
            <w:vAlign w:val="center"/>
          </w:tcPr>
          <w:p w14:paraId="770262A3">
            <w:pPr>
              <w:jc w:val="center"/>
              <w:rPr>
                <w:sz w:val="18"/>
                <w:szCs w:val="18"/>
              </w:rPr>
            </w:pPr>
            <w:r>
              <w:rPr>
                <w:sz w:val="18"/>
                <w:szCs w:val="18"/>
              </w:rPr>
              <w:t>50%</w:t>
            </w:r>
            <w:r>
              <w:rPr>
                <w:rFonts w:hint="eastAsia" w:ascii="宋体" w:hAnsi="宋体"/>
                <w:sz w:val="18"/>
                <w:szCs w:val="18"/>
              </w:rPr>
              <w:t>≤</w:t>
            </w:r>
            <w:r>
              <w:rPr>
                <w:rFonts w:hint="eastAsia"/>
                <w:sz w:val="18"/>
                <w:szCs w:val="18"/>
              </w:rPr>
              <w:t>S</w:t>
            </w:r>
            <w:r>
              <w:rPr>
                <w:rFonts w:hint="eastAsia"/>
                <w:sz w:val="18"/>
                <w:szCs w:val="18"/>
                <w:vertAlign w:val="subscript"/>
              </w:rPr>
              <w:t>预</w:t>
            </w:r>
            <w:r>
              <w:rPr>
                <w:rFonts w:ascii="宋体" w:hAnsi="宋体"/>
                <w:sz w:val="18"/>
                <w:szCs w:val="18"/>
              </w:rPr>
              <w:t>&lt;</w:t>
            </w:r>
            <w:r>
              <w:rPr>
                <w:sz w:val="18"/>
                <w:szCs w:val="18"/>
              </w:rPr>
              <w:t>80%</w:t>
            </w:r>
          </w:p>
        </w:tc>
        <w:tc>
          <w:tcPr>
            <w:tcW w:w="1484" w:type="pct"/>
            <w:vAlign w:val="center"/>
          </w:tcPr>
          <w:p w14:paraId="318F0E3D">
            <w:pPr>
              <w:jc w:val="center"/>
              <w:rPr>
                <w:sz w:val="18"/>
                <w:szCs w:val="18"/>
              </w:rPr>
            </w:pPr>
            <w:r>
              <w:rPr>
                <w:sz w:val="18"/>
                <w:szCs w:val="18"/>
              </w:rPr>
              <w:t>60</w:t>
            </w:r>
          </w:p>
        </w:tc>
      </w:tr>
      <w:tr w14:paraId="478DDE4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455" w:type="pct"/>
            <w:vMerge w:val="restart"/>
            <w:vAlign w:val="center"/>
          </w:tcPr>
          <w:p w14:paraId="2A7DC2AE">
            <w:pPr>
              <w:jc w:val="center"/>
              <w:rPr>
                <w:sz w:val="18"/>
                <w:szCs w:val="18"/>
              </w:rPr>
            </w:pPr>
            <w:r>
              <w:rPr>
                <w:rFonts w:hint="eastAsia"/>
                <w:sz w:val="18"/>
                <w:szCs w:val="18"/>
              </w:rPr>
              <w:t>钢</w:t>
            </w:r>
            <w:r>
              <w:rPr>
                <w:sz w:val="18"/>
                <w:szCs w:val="18"/>
              </w:rPr>
              <w:t>-</w:t>
            </w:r>
            <w:r>
              <w:rPr>
                <w:rFonts w:hint="eastAsia"/>
                <w:sz w:val="18"/>
                <w:szCs w:val="18"/>
              </w:rPr>
              <w:t>混凝土混合结构中钢构件和组合构件使用率S</w:t>
            </w:r>
            <w:r>
              <w:rPr>
                <w:rFonts w:hint="eastAsia"/>
                <w:sz w:val="18"/>
                <w:szCs w:val="18"/>
                <w:vertAlign w:val="subscript"/>
              </w:rPr>
              <w:t>组</w:t>
            </w:r>
          </w:p>
        </w:tc>
        <w:tc>
          <w:tcPr>
            <w:tcW w:w="2061" w:type="pct"/>
            <w:vAlign w:val="center"/>
          </w:tcPr>
          <w:p w14:paraId="35A24EED">
            <w:pPr>
              <w:jc w:val="center"/>
              <w:rPr>
                <w:sz w:val="18"/>
                <w:szCs w:val="18"/>
              </w:rPr>
            </w:pPr>
            <w:r>
              <w:rPr>
                <w:rFonts w:hint="eastAsia"/>
                <w:sz w:val="18"/>
                <w:szCs w:val="18"/>
              </w:rPr>
              <w:t>S</w:t>
            </w:r>
            <w:r>
              <w:rPr>
                <w:rFonts w:hint="eastAsia"/>
                <w:sz w:val="18"/>
                <w:szCs w:val="18"/>
                <w:vertAlign w:val="subscript"/>
              </w:rPr>
              <w:t>预</w:t>
            </w:r>
            <w:r>
              <w:rPr>
                <w:sz w:val="18"/>
                <w:szCs w:val="18"/>
              </w:rPr>
              <w:t>&lt;35%</w:t>
            </w:r>
          </w:p>
        </w:tc>
        <w:tc>
          <w:tcPr>
            <w:tcW w:w="1484" w:type="pct"/>
            <w:vAlign w:val="center"/>
          </w:tcPr>
          <w:p w14:paraId="2EBA990A">
            <w:pPr>
              <w:jc w:val="center"/>
              <w:rPr>
                <w:sz w:val="18"/>
                <w:szCs w:val="18"/>
              </w:rPr>
            </w:pPr>
            <w:r>
              <w:rPr>
                <w:sz w:val="18"/>
                <w:szCs w:val="18"/>
              </w:rPr>
              <w:t>20</w:t>
            </w:r>
          </w:p>
        </w:tc>
      </w:tr>
      <w:tr w14:paraId="7210F6C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455" w:type="pct"/>
            <w:vMerge w:val="continue"/>
            <w:vAlign w:val="center"/>
          </w:tcPr>
          <w:p w14:paraId="28958591">
            <w:pPr>
              <w:keepNext/>
              <w:jc w:val="center"/>
              <w:outlineLvl w:val="0"/>
              <w:rPr>
                <w:sz w:val="18"/>
                <w:szCs w:val="18"/>
              </w:rPr>
            </w:pPr>
          </w:p>
        </w:tc>
        <w:tc>
          <w:tcPr>
            <w:tcW w:w="2061" w:type="pct"/>
            <w:vAlign w:val="center"/>
          </w:tcPr>
          <w:p w14:paraId="0B31C67F">
            <w:pPr>
              <w:jc w:val="center"/>
              <w:rPr>
                <w:sz w:val="18"/>
                <w:szCs w:val="18"/>
              </w:rPr>
            </w:pPr>
            <w:r>
              <w:rPr>
                <w:sz w:val="18"/>
                <w:szCs w:val="18"/>
              </w:rPr>
              <w:t>15%</w:t>
            </w:r>
            <w:r>
              <w:rPr>
                <w:rFonts w:hint="eastAsia" w:ascii="宋体" w:hAnsi="宋体"/>
                <w:sz w:val="18"/>
                <w:szCs w:val="18"/>
              </w:rPr>
              <w:t>≤</w:t>
            </w:r>
            <w:r>
              <w:rPr>
                <w:rFonts w:hint="eastAsia"/>
                <w:sz w:val="18"/>
                <w:szCs w:val="18"/>
              </w:rPr>
              <w:t>S</w:t>
            </w:r>
            <w:r>
              <w:rPr>
                <w:rFonts w:hint="eastAsia"/>
                <w:sz w:val="18"/>
                <w:szCs w:val="18"/>
                <w:vertAlign w:val="subscript"/>
              </w:rPr>
              <w:t>组</w:t>
            </w:r>
            <w:r>
              <w:rPr>
                <w:rFonts w:ascii="宋体" w:hAnsi="宋体"/>
                <w:sz w:val="18"/>
                <w:szCs w:val="18"/>
              </w:rPr>
              <w:t>&lt;</w:t>
            </w:r>
            <w:r>
              <w:rPr>
                <w:sz w:val="18"/>
                <w:szCs w:val="18"/>
              </w:rPr>
              <w:t>30%</w:t>
            </w:r>
          </w:p>
        </w:tc>
        <w:tc>
          <w:tcPr>
            <w:tcW w:w="1484" w:type="pct"/>
            <w:vAlign w:val="center"/>
          </w:tcPr>
          <w:p w14:paraId="0F98C02B">
            <w:pPr>
              <w:jc w:val="center"/>
              <w:rPr>
                <w:sz w:val="18"/>
                <w:szCs w:val="18"/>
              </w:rPr>
            </w:pPr>
            <w:r>
              <w:rPr>
                <w:sz w:val="18"/>
                <w:szCs w:val="18"/>
              </w:rPr>
              <w:t>40</w:t>
            </w:r>
          </w:p>
        </w:tc>
      </w:tr>
      <w:tr w14:paraId="0CBFC62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455" w:type="pct"/>
            <w:vMerge w:val="continue"/>
            <w:vAlign w:val="center"/>
          </w:tcPr>
          <w:p w14:paraId="0FD8233C">
            <w:pPr>
              <w:keepNext/>
              <w:jc w:val="center"/>
              <w:outlineLvl w:val="0"/>
              <w:rPr>
                <w:sz w:val="18"/>
                <w:szCs w:val="18"/>
              </w:rPr>
            </w:pPr>
          </w:p>
        </w:tc>
        <w:tc>
          <w:tcPr>
            <w:tcW w:w="2061" w:type="pct"/>
            <w:vAlign w:val="center"/>
          </w:tcPr>
          <w:p w14:paraId="71CC80D9">
            <w:pPr>
              <w:jc w:val="center"/>
              <w:rPr>
                <w:sz w:val="18"/>
                <w:szCs w:val="18"/>
              </w:rPr>
            </w:pPr>
            <w:r>
              <w:rPr>
                <w:sz w:val="18"/>
                <w:szCs w:val="18"/>
              </w:rPr>
              <w:t>35%</w:t>
            </w:r>
            <w:r>
              <w:rPr>
                <w:rFonts w:hint="eastAsia" w:ascii="宋体" w:hAnsi="宋体"/>
                <w:sz w:val="18"/>
                <w:szCs w:val="18"/>
              </w:rPr>
              <w:t>≤</w:t>
            </w:r>
            <w:r>
              <w:rPr>
                <w:rFonts w:hint="eastAsia"/>
                <w:sz w:val="18"/>
                <w:szCs w:val="18"/>
              </w:rPr>
              <w:t>S</w:t>
            </w:r>
            <w:r>
              <w:rPr>
                <w:rFonts w:hint="eastAsia"/>
                <w:sz w:val="18"/>
                <w:szCs w:val="18"/>
                <w:vertAlign w:val="subscript"/>
              </w:rPr>
              <w:t>组</w:t>
            </w:r>
            <w:r>
              <w:rPr>
                <w:rFonts w:ascii="宋体" w:hAnsi="宋体"/>
                <w:sz w:val="18"/>
                <w:szCs w:val="18"/>
              </w:rPr>
              <w:t>&lt;</w:t>
            </w:r>
            <w:r>
              <w:rPr>
                <w:sz w:val="18"/>
                <w:szCs w:val="18"/>
              </w:rPr>
              <w:t>50%</w:t>
            </w:r>
          </w:p>
        </w:tc>
        <w:tc>
          <w:tcPr>
            <w:tcW w:w="1484" w:type="pct"/>
            <w:vAlign w:val="center"/>
          </w:tcPr>
          <w:p w14:paraId="4D77ECAF">
            <w:pPr>
              <w:jc w:val="center"/>
              <w:rPr>
                <w:sz w:val="18"/>
                <w:szCs w:val="18"/>
              </w:rPr>
            </w:pPr>
            <w:r>
              <w:rPr>
                <w:sz w:val="18"/>
                <w:szCs w:val="18"/>
              </w:rPr>
              <w:t>60</w:t>
            </w:r>
          </w:p>
        </w:tc>
      </w:tr>
      <w:tr w14:paraId="11B7F87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455" w:type="pct"/>
            <w:vMerge w:val="continue"/>
            <w:vAlign w:val="center"/>
          </w:tcPr>
          <w:p w14:paraId="34207738">
            <w:pPr>
              <w:keepNext/>
              <w:jc w:val="center"/>
              <w:outlineLvl w:val="0"/>
              <w:rPr>
                <w:sz w:val="18"/>
                <w:szCs w:val="18"/>
              </w:rPr>
            </w:pPr>
          </w:p>
        </w:tc>
        <w:tc>
          <w:tcPr>
            <w:tcW w:w="2061" w:type="pct"/>
            <w:vAlign w:val="center"/>
          </w:tcPr>
          <w:p w14:paraId="5C8A5EA8">
            <w:pPr>
              <w:jc w:val="center"/>
              <w:rPr>
                <w:sz w:val="18"/>
                <w:szCs w:val="18"/>
              </w:rPr>
            </w:pPr>
            <w:r>
              <w:rPr>
                <w:rFonts w:hint="eastAsia"/>
                <w:sz w:val="18"/>
                <w:szCs w:val="18"/>
              </w:rPr>
              <w:t>S</w:t>
            </w:r>
            <w:r>
              <w:rPr>
                <w:rFonts w:hint="eastAsia"/>
                <w:sz w:val="18"/>
                <w:szCs w:val="18"/>
                <w:vertAlign w:val="subscript"/>
              </w:rPr>
              <w:t>组</w:t>
            </w:r>
            <w:r>
              <w:rPr>
                <w:rFonts w:hint="eastAsia" w:ascii="宋体" w:hAnsi="宋体"/>
                <w:sz w:val="18"/>
                <w:szCs w:val="18"/>
              </w:rPr>
              <w:t>≥</w:t>
            </w:r>
            <w:r>
              <w:rPr>
                <w:sz w:val="18"/>
                <w:szCs w:val="18"/>
              </w:rPr>
              <w:t>50%</w:t>
            </w:r>
          </w:p>
        </w:tc>
        <w:tc>
          <w:tcPr>
            <w:tcW w:w="1484" w:type="pct"/>
            <w:vAlign w:val="center"/>
          </w:tcPr>
          <w:p w14:paraId="435E3F87">
            <w:pPr>
              <w:jc w:val="center"/>
              <w:rPr>
                <w:sz w:val="18"/>
                <w:szCs w:val="18"/>
              </w:rPr>
            </w:pPr>
            <w:r>
              <w:rPr>
                <w:sz w:val="18"/>
                <w:szCs w:val="18"/>
              </w:rPr>
              <w:t>80</w:t>
            </w:r>
          </w:p>
        </w:tc>
      </w:tr>
      <w:tr w14:paraId="6A1624A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5000" w:type="pct"/>
            <w:gridSpan w:val="3"/>
            <w:tcBorders>
              <w:bottom w:val="single" w:color="000000" w:sz="12" w:space="0"/>
            </w:tcBorders>
            <w:vAlign w:val="center"/>
          </w:tcPr>
          <w:p w14:paraId="59C469BD">
            <w:pPr>
              <w:ind w:left="722" w:leftChars="171" w:hanging="363" w:hangingChars="202"/>
              <w:rPr>
                <w:rFonts w:cs="宋体"/>
                <w:sz w:val="18"/>
                <w:szCs w:val="18"/>
              </w:rPr>
            </w:pPr>
            <w:r>
              <w:rPr>
                <w:rFonts w:hint="eastAsia" w:ascii="黑体" w:eastAsia="黑体"/>
                <w:sz w:val="18"/>
                <w:szCs w:val="18"/>
              </w:rPr>
              <w:t>注</w:t>
            </w:r>
            <w:r>
              <w:rPr>
                <w:rFonts w:ascii="黑体" w:eastAsia="黑体"/>
                <w:sz w:val="18"/>
                <w:szCs w:val="18"/>
              </w:rPr>
              <w:t>1</w:t>
            </w:r>
            <w:r>
              <w:rPr>
                <w:rFonts w:hint="eastAsia" w:ascii="黑体" w:eastAsia="黑体"/>
                <w:sz w:val="18"/>
                <w:szCs w:val="18"/>
              </w:rPr>
              <w:t>：</w:t>
            </w:r>
            <w:r>
              <w:rPr>
                <w:rFonts w:hint="eastAsia"/>
                <w:sz w:val="18"/>
                <w:szCs w:val="18"/>
              </w:rPr>
              <w:t>预制构件用量比例指</w:t>
            </w:r>
            <w:r>
              <w:rPr>
                <w:rFonts w:hint="eastAsia" w:cs="宋体"/>
                <w:sz w:val="18"/>
                <w:szCs w:val="18"/>
              </w:rPr>
              <w:t>工业化方式生产的楼面板、梁、柱、外墙板、内墙板、阳台板等预制构件工程量之和（重量）与地上工程所有混凝土结构工程量之和（重量）的比值；</w:t>
            </w:r>
          </w:p>
          <w:p w14:paraId="5F195671">
            <w:pPr>
              <w:ind w:left="863" w:leftChars="166" w:hanging="514" w:hangingChars="286"/>
              <w:rPr>
                <w:sz w:val="18"/>
                <w:szCs w:val="18"/>
              </w:rPr>
            </w:pPr>
            <w:r>
              <w:rPr>
                <w:rFonts w:hint="eastAsia" w:ascii="黑体" w:eastAsia="黑体"/>
                <w:sz w:val="18"/>
                <w:szCs w:val="18"/>
              </w:rPr>
              <w:t>注2：</w:t>
            </w:r>
            <w:r>
              <w:rPr>
                <w:rFonts w:hint="eastAsia"/>
                <w:sz w:val="18"/>
                <w:szCs w:val="18"/>
              </w:rPr>
              <w:t>钢构件和组合构件使用率指含有钢材的梁、柱、杆件等构件长度之和与地上工程所有梁、柱、杆件等构件长度之和的比值。</w:t>
            </w:r>
          </w:p>
        </w:tc>
      </w:tr>
    </w:tbl>
    <w:p w14:paraId="3042F1BD">
      <w:pPr>
        <w:pStyle w:val="2"/>
        <w:spacing w:before="312" w:beforeLines="100" w:after="156" w:afterLines="50"/>
        <w:rPr>
          <w:b w:val="0"/>
        </w:rPr>
      </w:pPr>
      <w:bookmarkStart w:id="20" w:name="_Toc187675988"/>
      <w:r>
        <w:rPr>
          <w:b w:val="0"/>
        </w:rPr>
        <w:t>5.1.2</w:t>
      </w:r>
      <w:r>
        <w:rPr>
          <w:rFonts w:hint="eastAsia"/>
          <w:b w:val="0"/>
        </w:rPr>
        <w:t>　</w:t>
      </w:r>
      <w:r>
        <w:rPr>
          <w:rFonts w:hint="eastAsia"/>
          <w:b w:val="0"/>
          <w:szCs w:val="21"/>
        </w:rPr>
        <w:t>工厂化生产的建筑装修构配件</w:t>
      </w:r>
      <w:bookmarkEnd w:id="20"/>
    </w:p>
    <w:p w14:paraId="1340BBC0">
      <w:pPr>
        <w:ind w:firstLine="420" w:firstLineChars="200"/>
      </w:pPr>
      <w:r>
        <w:rPr>
          <w:rFonts w:hint="eastAsia"/>
        </w:rPr>
        <w:t>工厂化生产的建筑装修构配件应用情况按表</w:t>
      </w:r>
      <w:r>
        <w:t>2</w:t>
      </w:r>
      <w:r>
        <w:rPr>
          <w:rFonts w:hint="eastAsia"/>
        </w:rPr>
        <w:t>评分，各类工厂化生产的材料占同类材料的比例不应小于</w:t>
      </w:r>
      <w:r>
        <w:t>50%</w:t>
      </w:r>
      <w:r>
        <w:rPr>
          <w:rFonts w:hint="eastAsia"/>
        </w:rPr>
        <w:t>，得分为各项分值之和。</w:t>
      </w:r>
    </w:p>
    <w:p w14:paraId="356F714B">
      <w:pPr>
        <w:spacing w:before="156" w:beforeLines="50" w:after="156" w:afterLines="50"/>
        <w:jc w:val="center"/>
        <w:rPr>
          <w:rFonts w:ascii="黑体" w:eastAsia="黑体"/>
          <w:bCs/>
        </w:rPr>
      </w:pPr>
      <w:r>
        <w:rPr>
          <w:rFonts w:hint="eastAsia" w:ascii="黑体" w:eastAsia="黑体"/>
          <w:bCs/>
        </w:rPr>
        <w:t>表</w:t>
      </w:r>
      <w:r>
        <w:rPr>
          <w:rFonts w:ascii="黑体" w:eastAsia="黑体"/>
          <w:bCs/>
        </w:rPr>
        <w:t xml:space="preserve">2  </w:t>
      </w:r>
      <w:r>
        <w:rPr>
          <w:rFonts w:hint="eastAsia" w:ascii="黑体" w:eastAsia="黑体"/>
          <w:bCs/>
        </w:rPr>
        <w:t>采用工厂化生产的建筑装修构配件评分表</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46"/>
        <w:gridCol w:w="1488"/>
        <w:gridCol w:w="1521"/>
        <w:gridCol w:w="1369"/>
        <w:gridCol w:w="1371"/>
        <w:gridCol w:w="1367"/>
        <w:gridCol w:w="1366"/>
      </w:tblGrid>
      <w:tr w14:paraId="4F249E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95" w:type="pct"/>
            <w:tcBorders>
              <w:top w:val="single" w:color="auto" w:sz="12" w:space="0"/>
            </w:tcBorders>
            <w:vAlign w:val="center"/>
          </w:tcPr>
          <w:p w14:paraId="0F5A1B19">
            <w:pPr>
              <w:jc w:val="center"/>
              <w:rPr>
                <w:sz w:val="18"/>
                <w:szCs w:val="18"/>
              </w:rPr>
            </w:pPr>
            <w:r>
              <w:rPr>
                <w:rFonts w:hint="eastAsia"/>
                <w:sz w:val="18"/>
                <w:szCs w:val="18"/>
              </w:rPr>
              <w:t>采用部位</w:t>
            </w:r>
          </w:p>
        </w:tc>
        <w:tc>
          <w:tcPr>
            <w:tcW w:w="773" w:type="pct"/>
            <w:tcBorders>
              <w:top w:val="single" w:color="auto" w:sz="12" w:space="0"/>
            </w:tcBorders>
            <w:vAlign w:val="center"/>
          </w:tcPr>
          <w:p w14:paraId="0ECE4130">
            <w:pPr>
              <w:jc w:val="center"/>
              <w:rPr>
                <w:sz w:val="18"/>
                <w:szCs w:val="18"/>
              </w:rPr>
            </w:pPr>
            <w:r>
              <w:rPr>
                <w:rFonts w:hint="eastAsia"/>
                <w:sz w:val="18"/>
                <w:szCs w:val="18"/>
              </w:rPr>
              <w:t>机电支吊架</w:t>
            </w:r>
          </w:p>
        </w:tc>
        <w:tc>
          <w:tcPr>
            <w:tcW w:w="790" w:type="pct"/>
            <w:tcBorders>
              <w:top w:val="single" w:color="auto" w:sz="12" w:space="0"/>
            </w:tcBorders>
            <w:vAlign w:val="center"/>
          </w:tcPr>
          <w:p w14:paraId="19A77D45">
            <w:pPr>
              <w:jc w:val="center"/>
              <w:rPr>
                <w:sz w:val="18"/>
                <w:szCs w:val="18"/>
              </w:rPr>
            </w:pPr>
            <w:r>
              <w:rPr>
                <w:rFonts w:hint="eastAsia"/>
                <w:sz w:val="18"/>
                <w:szCs w:val="18"/>
              </w:rPr>
              <w:t>干式工法地面</w:t>
            </w:r>
          </w:p>
        </w:tc>
        <w:tc>
          <w:tcPr>
            <w:tcW w:w="711" w:type="pct"/>
            <w:tcBorders>
              <w:top w:val="single" w:color="auto" w:sz="12" w:space="0"/>
            </w:tcBorders>
            <w:vAlign w:val="center"/>
          </w:tcPr>
          <w:p w14:paraId="497D87B3">
            <w:pPr>
              <w:jc w:val="center"/>
              <w:rPr>
                <w:sz w:val="18"/>
                <w:szCs w:val="18"/>
              </w:rPr>
            </w:pPr>
            <w:r>
              <w:rPr>
                <w:rFonts w:hint="eastAsia"/>
                <w:sz w:val="18"/>
                <w:szCs w:val="18"/>
              </w:rPr>
              <w:t>整体厨房</w:t>
            </w:r>
          </w:p>
        </w:tc>
        <w:tc>
          <w:tcPr>
            <w:tcW w:w="712" w:type="pct"/>
            <w:tcBorders>
              <w:top w:val="single" w:color="auto" w:sz="12" w:space="0"/>
            </w:tcBorders>
            <w:vAlign w:val="center"/>
          </w:tcPr>
          <w:p w14:paraId="6FCBAA60">
            <w:pPr>
              <w:jc w:val="center"/>
              <w:rPr>
                <w:sz w:val="18"/>
                <w:szCs w:val="18"/>
              </w:rPr>
            </w:pPr>
            <w:r>
              <w:rPr>
                <w:rFonts w:hint="eastAsia"/>
                <w:sz w:val="18"/>
                <w:szCs w:val="18"/>
              </w:rPr>
              <w:t>整体卫生间</w:t>
            </w:r>
          </w:p>
        </w:tc>
        <w:tc>
          <w:tcPr>
            <w:tcW w:w="710" w:type="pct"/>
            <w:tcBorders>
              <w:top w:val="single" w:color="auto" w:sz="12" w:space="0"/>
            </w:tcBorders>
            <w:vAlign w:val="center"/>
          </w:tcPr>
          <w:p w14:paraId="73542899">
            <w:pPr>
              <w:jc w:val="center"/>
              <w:rPr>
                <w:sz w:val="18"/>
                <w:szCs w:val="18"/>
              </w:rPr>
            </w:pPr>
            <w:r>
              <w:rPr>
                <w:rFonts w:hint="eastAsia"/>
                <w:sz w:val="18"/>
                <w:szCs w:val="18"/>
              </w:rPr>
              <w:t>装配式吊顶</w:t>
            </w:r>
          </w:p>
        </w:tc>
        <w:tc>
          <w:tcPr>
            <w:tcW w:w="710" w:type="pct"/>
            <w:tcBorders>
              <w:top w:val="single" w:color="auto" w:sz="12" w:space="0"/>
            </w:tcBorders>
            <w:vAlign w:val="center"/>
          </w:tcPr>
          <w:p w14:paraId="7EA65C01">
            <w:pPr>
              <w:jc w:val="center"/>
              <w:rPr>
                <w:sz w:val="18"/>
                <w:szCs w:val="18"/>
              </w:rPr>
            </w:pPr>
            <w:r>
              <w:rPr>
                <w:rFonts w:hint="eastAsia"/>
                <w:sz w:val="18"/>
                <w:szCs w:val="18"/>
              </w:rPr>
              <w:t>装配式内墙</w:t>
            </w:r>
          </w:p>
        </w:tc>
      </w:tr>
      <w:tr w14:paraId="36C9FF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95" w:type="pct"/>
            <w:tcBorders>
              <w:bottom w:val="single" w:color="auto" w:sz="12" w:space="0"/>
            </w:tcBorders>
            <w:vAlign w:val="center"/>
          </w:tcPr>
          <w:p w14:paraId="4AD8023F">
            <w:pPr>
              <w:jc w:val="center"/>
              <w:rPr>
                <w:sz w:val="18"/>
                <w:szCs w:val="18"/>
              </w:rPr>
            </w:pPr>
            <w:r>
              <w:rPr>
                <w:rFonts w:hint="eastAsia"/>
                <w:sz w:val="18"/>
                <w:szCs w:val="18"/>
              </w:rPr>
              <w:t>得分</w:t>
            </w:r>
          </w:p>
        </w:tc>
        <w:tc>
          <w:tcPr>
            <w:tcW w:w="773" w:type="pct"/>
            <w:tcBorders>
              <w:bottom w:val="single" w:color="auto" w:sz="12" w:space="0"/>
            </w:tcBorders>
            <w:vAlign w:val="center"/>
          </w:tcPr>
          <w:p w14:paraId="5BDB1489">
            <w:pPr>
              <w:jc w:val="center"/>
              <w:rPr>
                <w:sz w:val="18"/>
                <w:szCs w:val="18"/>
              </w:rPr>
            </w:pPr>
            <w:r>
              <w:rPr>
                <w:sz w:val="18"/>
                <w:szCs w:val="18"/>
              </w:rPr>
              <w:t>10</w:t>
            </w:r>
          </w:p>
        </w:tc>
        <w:tc>
          <w:tcPr>
            <w:tcW w:w="790" w:type="pct"/>
            <w:tcBorders>
              <w:bottom w:val="single" w:color="auto" w:sz="12" w:space="0"/>
            </w:tcBorders>
            <w:vAlign w:val="center"/>
          </w:tcPr>
          <w:p w14:paraId="7EAFA9F3">
            <w:pPr>
              <w:jc w:val="center"/>
              <w:rPr>
                <w:sz w:val="18"/>
                <w:szCs w:val="18"/>
              </w:rPr>
            </w:pPr>
            <w:r>
              <w:rPr>
                <w:sz w:val="18"/>
                <w:szCs w:val="18"/>
              </w:rPr>
              <w:t>10</w:t>
            </w:r>
          </w:p>
        </w:tc>
        <w:tc>
          <w:tcPr>
            <w:tcW w:w="711" w:type="pct"/>
            <w:tcBorders>
              <w:bottom w:val="single" w:color="auto" w:sz="12" w:space="0"/>
            </w:tcBorders>
            <w:vAlign w:val="center"/>
          </w:tcPr>
          <w:p w14:paraId="3417DBD8">
            <w:pPr>
              <w:jc w:val="center"/>
              <w:rPr>
                <w:sz w:val="18"/>
                <w:szCs w:val="18"/>
              </w:rPr>
            </w:pPr>
            <w:r>
              <w:rPr>
                <w:sz w:val="18"/>
                <w:szCs w:val="18"/>
              </w:rPr>
              <w:t>20</w:t>
            </w:r>
          </w:p>
        </w:tc>
        <w:tc>
          <w:tcPr>
            <w:tcW w:w="712" w:type="pct"/>
            <w:tcBorders>
              <w:bottom w:val="single" w:color="auto" w:sz="12" w:space="0"/>
            </w:tcBorders>
            <w:vAlign w:val="center"/>
          </w:tcPr>
          <w:p w14:paraId="1259BE05">
            <w:pPr>
              <w:jc w:val="center"/>
              <w:rPr>
                <w:sz w:val="18"/>
                <w:szCs w:val="18"/>
              </w:rPr>
            </w:pPr>
            <w:r>
              <w:rPr>
                <w:sz w:val="18"/>
                <w:szCs w:val="18"/>
              </w:rPr>
              <w:t>20</w:t>
            </w:r>
          </w:p>
        </w:tc>
        <w:tc>
          <w:tcPr>
            <w:tcW w:w="710" w:type="pct"/>
            <w:tcBorders>
              <w:bottom w:val="single" w:color="auto" w:sz="12" w:space="0"/>
            </w:tcBorders>
            <w:vAlign w:val="center"/>
          </w:tcPr>
          <w:p w14:paraId="17DB8369">
            <w:pPr>
              <w:jc w:val="center"/>
              <w:rPr>
                <w:sz w:val="18"/>
                <w:szCs w:val="18"/>
              </w:rPr>
            </w:pPr>
            <w:r>
              <w:rPr>
                <w:sz w:val="18"/>
                <w:szCs w:val="18"/>
              </w:rPr>
              <w:t>20</w:t>
            </w:r>
          </w:p>
        </w:tc>
        <w:tc>
          <w:tcPr>
            <w:tcW w:w="710" w:type="pct"/>
            <w:tcBorders>
              <w:bottom w:val="single" w:color="auto" w:sz="12" w:space="0"/>
            </w:tcBorders>
          </w:tcPr>
          <w:p w14:paraId="5B4D1275">
            <w:pPr>
              <w:jc w:val="center"/>
              <w:rPr>
                <w:sz w:val="18"/>
                <w:szCs w:val="18"/>
              </w:rPr>
            </w:pPr>
            <w:r>
              <w:rPr>
                <w:sz w:val="18"/>
                <w:szCs w:val="18"/>
              </w:rPr>
              <w:t>20</w:t>
            </w:r>
          </w:p>
        </w:tc>
      </w:tr>
    </w:tbl>
    <w:p w14:paraId="5C351B9F">
      <w:pPr>
        <w:pStyle w:val="2"/>
        <w:spacing w:before="312" w:beforeLines="100" w:after="156" w:afterLines="50"/>
        <w:rPr>
          <w:b w:val="0"/>
        </w:rPr>
      </w:pPr>
      <w:bookmarkStart w:id="21" w:name="_Toc187675989"/>
      <w:r>
        <w:rPr>
          <w:b w:val="0"/>
        </w:rPr>
        <w:t xml:space="preserve">5.1.3  </w:t>
      </w:r>
      <w:r>
        <w:rPr>
          <w:rFonts w:hint="eastAsia"/>
          <w:b w:val="0"/>
        </w:rPr>
        <w:t>建筑信息技术优化</w:t>
      </w:r>
      <w:bookmarkEnd w:id="21"/>
    </w:p>
    <w:p w14:paraId="65E4F872">
      <w:pPr>
        <w:ind w:firstLine="420" w:firstLineChars="200"/>
      </w:pPr>
      <w:r>
        <w:rPr>
          <w:rFonts w:hint="eastAsia"/>
        </w:rPr>
        <w:t>利用建筑信息模型（BIM）等信息技术，深化设计、优化方案，减少用材、降低损耗，按表</w:t>
      </w:r>
      <w:r>
        <w:t>3</w:t>
      </w:r>
      <w:r>
        <w:rPr>
          <w:rFonts w:hint="eastAsia"/>
        </w:rPr>
        <w:t>评分，单项优化措施节材量占本类型材料用量的5</w:t>
      </w:r>
      <w:r>
        <w:t>%</w:t>
      </w:r>
      <w:r>
        <w:rPr>
          <w:rFonts w:hint="eastAsia"/>
        </w:rPr>
        <w:t>方可得分，得分为各项得分之和。</w:t>
      </w:r>
    </w:p>
    <w:p w14:paraId="29D70555">
      <w:pPr>
        <w:spacing w:before="156" w:beforeLines="50" w:after="156" w:afterLines="50"/>
        <w:jc w:val="center"/>
        <w:rPr>
          <w:rFonts w:ascii="黑体" w:eastAsia="黑体"/>
          <w:bCs/>
        </w:rPr>
      </w:pPr>
      <w:r>
        <w:rPr>
          <w:rFonts w:hint="eastAsia" w:ascii="黑体" w:eastAsia="黑体"/>
          <w:bCs/>
        </w:rPr>
        <w:t>表</w:t>
      </w:r>
      <w:r>
        <w:rPr>
          <w:rFonts w:ascii="黑体" w:eastAsia="黑体"/>
          <w:bCs/>
        </w:rPr>
        <w:t xml:space="preserve">3  </w:t>
      </w:r>
      <w:r>
        <w:rPr>
          <w:rFonts w:hint="eastAsia" w:ascii="黑体" w:eastAsia="黑体"/>
          <w:bCs/>
        </w:rPr>
        <w:t>建筑信息模型（BIM）技术评分表</w:t>
      </w:r>
    </w:p>
    <w:tbl>
      <w:tblPr>
        <w:tblStyle w:val="21"/>
        <w:tblW w:w="493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34"/>
        <w:gridCol w:w="1673"/>
      </w:tblGrid>
      <w:tr w14:paraId="165354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120" w:type="pct"/>
            <w:tcBorders>
              <w:top w:val="single" w:color="auto" w:sz="12" w:space="0"/>
            </w:tcBorders>
            <w:vAlign w:val="center"/>
          </w:tcPr>
          <w:p w14:paraId="38F45F7A">
            <w:pPr>
              <w:jc w:val="center"/>
              <w:rPr>
                <w:sz w:val="18"/>
                <w:szCs w:val="18"/>
              </w:rPr>
            </w:pPr>
            <w:r>
              <w:rPr>
                <w:rFonts w:hint="eastAsia" w:cs="宋体"/>
                <w:sz w:val="18"/>
                <w:szCs w:val="18"/>
              </w:rPr>
              <w:t>评价内容</w:t>
            </w:r>
          </w:p>
        </w:tc>
        <w:tc>
          <w:tcPr>
            <w:tcW w:w="880" w:type="pct"/>
            <w:tcBorders>
              <w:top w:val="single" w:color="auto" w:sz="12" w:space="0"/>
            </w:tcBorders>
            <w:vAlign w:val="center"/>
          </w:tcPr>
          <w:p w14:paraId="11FF9DBF">
            <w:pPr>
              <w:jc w:val="center"/>
              <w:rPr>
                <w:sz w:val="18"/>
                <w:szCs w:val="18"/>
              </w:rPr>
            </w:pPr>
            <w:r>
              <w:rPr>
                <w:rFonts w:hint="eastAsia" w:cs="宋体"/>
                <w:sz w:val="18"/>
                <w:szCs w:val="18"/>
              </w:rPr>
              <w:t>得分</w:t>
            </w:r>
          </w:p>
        </w:tc>
      </w:tr>
      <w:tr w14:paraId="2EEA5A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120" w:type="pct"/>
            <w:vAlign w:val="center"/>
          </w:tcPr>
          <w:p w14:paraId="15D88BE4">
            <w:pPr>
              <w:jc w:val="center"/>
              <w:rPr>
                <w:sz w:val="18"/>
                <w:szCs w:val="18"/>
              </w:rPr>
            </w:pPr>
            <w:r>
              <w:rPr>
                <w:rFonts w:hint="eastAsia"/>
                <w:sz w:val="18"/>
                <w:szCs w:val="18"/>
              </w:rPr>
              <w:t>优化结构构件</w:t>
            </w:r>
          </w:p>
        </w:tc>
        <w:tc>
          <w:tcPr>
            <w:tcW w:w="880" w:type="pct"/>
            <w:vAlign w:val="center"/>
          </w:tcPr>
          <w:p w14:paraId="2F7B7954">
            <w:pPr>
              <w:jc w:val="center"/>
              <w:rPr>
                <w:sz w:val="18"/>
                <w:szCs w:val="18"/>
              </w:rPr>
            </w:pPr>
            <w:r>
              <w:rPr>
                <w:sz w:val="18"/>
                <w:szCs w:val="18"/>
              </w:rPr>
              <w:t>30</w:t>
            </w:r>
          </w:p>
        </w:tc>
      </w:tr>
      <w:tr w14:paraId="565081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120" w:type="pct"/>
            <w:vAlign w:val="center"/>
          </w:tcPr>
          <w:p w14:paraId="6FA41839">
            <w:pPr>
              <w:jc w:val="center"/>
              <w:rPr>
                <w:sz w:val="18"/>
                <w:szCs w:val="18"/>
              </w:rPr>
            </w:pPr>
            <w:r>
              <w:rPr>
                <w:rFonts w:hint="eastAsia"/>
                <w:sz w:val="18"/>
                <w:szCs w:val="18"/>
              </w:rPr>
              <w:t>优化围护结构构件</w:t>
            </w:r>
          </w:p>
        </w:tc>
        <w:tc>
          <w:tcPr>
            <w:tcW w:w="880" w:type="pct"/>
            <w:vAlign w:val="center"/>
          </w:tcPr>
          <w:p w14:paraId="054229F6">
            <w:pPr>
              <w:jc w:val="center"/>
              <w:rPr>
                <w:sz w:val="18"/>
                <w:szCs w:val="18"/>
              </w:rPr>
            </w:pPr>
            <w:r>
              <w:rPr>
                <w:sz w:val="18"/>
                <w:szCs w:val="18"/>
              </w:rPr>
              <w:t>30</w:t>
            </w:r>
          </w:p>
        </w:tc>
      </w:tr>
      <w:tr w14:paraId="255928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120" w:type="pct"/>
            <w:vAlign w:val="center"/>
          </w:tcPr>
          <w:p w14:paraId="69861CF7">
            <w:pPr>
              <w:jc w:val="center"/>
              <w:rPr>
                <w:sz w:val="18"/>
                <w:szCs w:val="18"/>
              </w:rPr>
            </w:pPr>
            <w:r>
              <w:rPr>
                <w:rFonts w:hint="eastAsia"/>
                <w:sz w:val="18"/>
                <w:szCs w:val="18"/>
              </w:rPr>
              <w:t>优化装饰装修材料</w:t>
            </w:r>
          </w:p>
        </w:tc>
        <w:tc>
          <w:tcPr>
            <w:tcW w:w="880" w:type="pct"/>
            <w:vAlign w:val="center"/>
          </w:tcPr>
          <w:p w14:paraId="59121269">
            <w:pPr>
              <w:jc w:val="center"/>
              <w:rPr>
                <w:sz w:val="18"/>
                <w:szCs w:val="18"/>
              </w:rPr>
            </w:pPr>
            <w:r>
              <w:rPr>
                <w:sz w:val="18"/>
                <w:szCs w:val="18"/>
              </w:rPr>
              <w:t>20</w:t>
            </w:r>
          </w:p>
        </w:tc>
      </w:tr>
      <w:tr w14:paraId="534B2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120" w:type="pct"/>
            <w:tcBorders>
              <w:bottom w:val="single" w:color="auto" w:sz="12" w:space="0"/>
            </w:tcBorders>
            <w:vAlign w:val="center"/>
          </w:tcPr>
          <w:p w14:paraId="6871A99A">
            <w:pPr>
              <w:jc w:val="center"/>
              <w:rPr>
                <w:sz w:val="18"/>
                <w:szCs w:val="18"/>
              </w:rPr>
            </w:pPr>
            <w:r>
              <w:rPr>
                <w:rFonts w:hint="eastAsia"/>
                <w:sz w:val="18"/>
                <w:szCs w:val="18"/>
              </w:rPr>
              <w:t>优化设备管线</w:t>
            </w:r>
          </w:p>
        </w:tc>
        <w:tc>
          <w:tcPr>
            <w:tcW w:w="880" w:type="pct"/>
            <w:tcBorders>
              <w:bottom w:val="single" w:color="auto" w:sz="12" w:space="0"/>
            </w:tcBorders>
            <w:vAlign w:val="center"/>
          </w:tcPr>
          <w:p w14:paraId="6B847360">
            <w:pPr>
              <w:jc w:val="center"/>
              <w:rPr>
                <w:sz w:val="18"/>
                <w:szCs w:val="18"/>
              </w:rPr>
            </w:pPr>
            <w:r>
              <w:rPr>
                <w:sz w:val="18"/>
                <w:szCs w:val="18"/>
              </w:rPr>
              <w:t>20</w:t>
            </w:r>
          </w:p>
        </w:tc>
      </w:tr>
    </w:tbl>
    <w:p w14:paraId="2A523EE0">
      <w:pPr>
        <w:pStyle w:val="2"/>
        <w:spacing w:before="312" w:beforeLines="100" w:after="156" w:afterLines="50"/>
        <w:rPr>
          <w:b w:val="0"/>
        </w:rPr>
      </w:pPr>
      <w:bookmarkStart w:id="22" w:name="_Toc187675990"/>
      <w:r>
        <w:rPr>
          <w:b w:val="0"/>
        </w:rPr>
        <w:t>5.2</w:t>
      </w:r>
      <w:r>
        <w:rPr>
          <w:rFonts w:hint="eastAsia"/>
          <w:b w:val="0"/>
        </w:rPr>
        <w:t>　设计优化</w:t>
      </w:r>
      <w:bookmarkEnd w:id="22"/>
    </w:p>
    <w:p w14:paraId="6E885728">
      <w:pPr>
        <w:pStyle w:val="2"/>
        <w:spacing w:before="156" w:beforeLines="50" w:after="156" w:afterLines="50"/>
        <w:rPr>
          <w:b w:val="0"/>
        </w:rPr>
      </w:pPr>
      <w:bookmarkStart w:id="23" w:name="_Toc187675991"/>
      <w:r>
        <w:rPr>
          <w:b w:val="0"/>
        </w:rPr>
        <w:t>5.2</w:t>
      </w:r>
      <w:r>
        <w:rPr>
          <w:rFonts w:hint="eastAsia"/>
          <w:b w:val="0"/>
        </w:rPr>
        <w:t>.</w:t>
      </w:r>
      <w:r>
        <w:rPr>
          <w:b w:val="0"/>
        </w:rPr>
        <w:t>1</w:t>
      </w:r>
      <w:r>
        <w:rPr>
          <w:rFonts w:hint="eastAsia"/>
          <w:b w:val="0"/>
        </w:rPr>
        <w:t>　建筑形体</w:t>
      </w:r>
      <w:bookmarkEnd w:id="23"/>
    </w:p>
    <w:p w14:paraId="7F84807B">
      <w:pPr>
        <w:ind w:firstLine="420" w:firstLineChars="200"/>
      </w:pPr>
      <w:r>
        <w:rPr>
          <w:rFonts w:hint="eastAsia"/>
        </w:rPr>
        <w:t>建筑形体规则程度</w:t>
      </w:r>
      <w:r>
        <w:rPr>
          <w:rFonts w:hint="eastAsia" w:cs="宋体"/>
        </w:rPr>
        <w:t>按</w:t>
      </w:r>
      <w:r>
        <w:rPr>
          <w:rFonts w:hint="eastAsia"/>
        </w:rPr>
        <w:t>表</w:t>
      </w:r>
      <w:r>
        <w:t>4</w:t>
      </w:r>
      <w:r>
        <w:rPr>
          <w:rFonts w:hint="eastAsia"/>
        </w:rPr>
        <w:t>评价，按表</w:t>
      </w:r>
      <w:r>
        <w:t>5</w:t>
      </w:r>
      <w:r>
        <w:rPr>
          <w:rFonts w:hint="eastAsia"/>
        </w:rPr>
        <w:t>评分。</w:t>
      </w:r>
    </w:p>
    <w:p w14:paraId="1941DEB4">
      <w:pPr>
        <w:spacing w:before="156" w:beforeLines="50" w:after="156" w:afterLines="50"/>
        <w:jc w:val="center"/>
        <w:rPr>
          <w:rFonts w:ascii="黑体" w:eastAsia="黑体"/>
          <w:bCs/>
        </w:rPr>
      </w:pPr>
      <w:r>
        <w:rPr>
          <w:rFonts w:hint="eastAsia" w:ascii="黑体" w:eastAsia="黑体"/>
          <w:bCs/>
        </w:rPr>
        <w:t>表</w:t>
      </w:r>
      <w:r>
        <w:rPr>
          <w:rFonts w:ascii="黑体" w:eastAsia="黑体"/>
          <w:bCs/>
        </w:rPr>
        <w:t xml:space="preserve">4  </w:t>
      </w:r>
      <w:r>
        <w:rPr>
          <w:rFonts w:hint="eastAsia" w:ascii="黑体" w:eastAsia="黑体"/>
          <w:bCs/>
        </w:rPr>
        <w:t>建筑形体规则性要求</w:t>
      </w:r>
    </w:p>
    <w:tbl>
      <w:tblPr>
        <w:tblStyle w:val="21"/>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460"/>
        <w:gridCol w:w="1306"/>
        <w:gridCol w:w="7862"/>
      </w:tblGrid>
      <w:tr w14:paraId="0613FC2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17" w:type="pct"/>
            <w:gridSpan w:val="2"/>
            <w:vMerge w:val="restart"/>
            <w:tcBorders>
              <w:top w:val="single" w:color="000000" w:sz="12" w:space="0"/>
            </w:tcBorders>
            <w:vAlign w:val="center"/>
          </w:tcPr>
          <w:p w14:paraId="0F096826">
            <w:pPr>
              <w:jc w:val="center"/>
              <w:rPr>
                <w:sz w:val="18"/>
                <w:szCs w:val="18"/>
              </w:rPr>
            </w:pPr>
            <w:r>
              <w:rPr>
                <w:rFonts w:hint="eastAsia"/>
                <w:sz w:val="18"/>
                <w:szCs w:val="18"/>
              </w:rPr>
              <w:t>不规则类型</w:t>
            </w:r>
          </w:p>
        </w:tc>
        <w:tc>
          <w:tcPr>
            <w:tcW w:w="4083" w:type="pct"/>
            <w:vMerge w:val="restart"/>
            <w:tcBorders>
              <w:top w:val="single" w:color="000000" w:sz="12" w:space="0"/>
            </w:tcBorders>
            <w:vAlign w:val="center"/>
          </w:tcPr>
          <w:p w14:paraId="76ED3B97">
            <w:pPr>
              <w:jc w:val="center"/>
              <w:rPr>
                <w:sz w:val="18"/>
                <w:szCs w:val="18"/>
              </w:rPr>
            </w:pPr>
            <w:r>
              <w:rPr>
                <w:rFonts w:hint="eastAsia" w:cs="宋体"/>
                <w:sz w:val="18"/>
                <w:szCs w:val="18"/>
              </w:rPr>
              <w:t>定义和参考指标</w:t>
            </w:r>
          </w:p>
        </w:tc>
      </w:tr>
      <w:tr w14:paraId="127557D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7" w:hRule="atLeast"/>
          <w:jc w:val="center"/>
        </w:trPr>
        <w:tc>
          <w:tcPr>
            <w:tcW w:w="917" w:type="pct"/>
            <w:gridSpan w:val="2"/>
            <w:vMerge w:val="continue"/>
            <w:vAlign w:val="center"/>
          </w:tcPr>
          <w:p w14:paraId="47BC4399">
            <w:pPr>
              <w:jc w:val="center"/>
              <w:rPr>
                <w:sz w:val="18"/>
                <w:szCs w:val="18"/>
              </w:rPr>
            </w:pPr>
          </w:p>
        </w:tc>
        <w:tc>
          <w:tcPr>
            <w:tcW w:w="4083" w:type="pct"/>
            <w:vMerge w:val="continue"/>
            <w:vAlign w:val="center"/>
          </w:tcPr>
          <w:p w14:paraId="1C7A149C">
            <w:pPr>
              <w:jc w:val="center"/>
              <w:rPr>
                <w:rFonts w:cs="宋体"/>
                <w:sz w:val="18"/>
                <w:szCs w:val="18"/>
              </w:rPr>
            </w:pPr>
          </w:p>
        </w:tc>
      </w:tr>
      <w:tr w14:paraId="75D5323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39" w:type="pct"/>
            <w:vMerge w:val="restart"/>
            <w:vAlign w:val="center"/>
          </w:tcPr>
          <w:p w14:paraId="3AB7FBFF">
            <w:pPr>
              <w:jc w:val="center"/>
              <w:rPr>
                <w:sz w:val="18"/>
                <w:szCs w:val="18"/>
              </w:rPr>
            </w:pPr>
            <w:r>
              <w:rPr>
                <w:rFonts w:hint="eastAsia"/>
                <w:sz w:val="18"/>
                <w:szCs w:val="18"/>
              </w:rPr>
              <w:t>平面不规则</w:t>
            </w:r>
          </w:p>
        </w:tc>
        <w:tc>
          <w:tcPr>
            <w:tcW w:w="678" w:type="pct"/>
            <w:vAlign w:val="center"/>
          </w:tcPr>
          <w:p w14:paraId="3F4B2926">
            <w:pPr>
              <w:jc w:val="center"/>
              <w:rPr>
                <w:sz w:val="18"/>
                <w:szCs w:val="18"/>
              </w:rPr>
            </w:pPr>
            <w:r>
              <w:rPr>
                <w:rFonts w:hint="eastAsia"/>
                <w:sz w:val="18"/>
                <w:szCs w:val="18"/>
              </w:rPr>
              <w:t>扭转不规则</w:t>
            </w:r>
          </w:p>
        </w:tc>
        <w:tc>
          <w:tcPr>
            <w:tcW w:w="4083" w:type="pct"/>
            <w:vAlign w:val="center"/>
          </w:tcPr>
          <w:p w14:paraId="41766388">
            <w:pPr>
              <w:jc w:val="left"/>
              <w:rPr>
                <w:sz w:val="18"/>
                <w:szCs w:val="18"/>
              </w:rPr>
            </w:pPr>
            <w:r>
              <w:rPr>
                <w:rFonts w:hint="eastAsia"/>
                <w:sz w:val="18"/>
                <w:szCs w:val="18"/>
              </w:rPr>
              <w:t>在具有偶然偏心的规定的水平力作用下，楼层两端抗侧力构件弹性水平位移或（层间位移）最大值与平均值的比值大于</w:t>
            </w:r>
            <w:r>
              <w:rPr>
                <w:sz w:val="18"/>
                <w:szCs w:val="18"/>
              </w:rPr>
              <w:t>1.2</w:t>
            </w:r>
            <w:r>
              <w:rPr>
                <w:rFonts w:hint="eastAsia"/>
                <w:sz w:val="18"/>
                <w:szCs w:val="18"/>
              </w:rPr>
              <w:t>倍</w:t>
            </w:r>
          </w:p>
        </w:tc>
      </w:tr>
      <w:tr w14:paraId="4686811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39" w:type="pct"/>
            <w:vMerge w:val="continue"/>
            <w:vAlign w:val="center"/>
          </w:tcPr>
          <w:p w14:paraId="0EF56C90">
            <w:pPr>
              <w:jc w:val="center"/>
              <w:rPr>
                <w:sz w:val="18"/>
                <w:szCs w:val="18"/>
              </w:rPr>
            </w:pPr>
          </w:p>
        </w:tc>
        <w:tc>
          <w:tcPr>
            <w:tcW w:w="678" w:type="pct"/>
            <w:vAlign w:val="center"/>
          </w:tcPr>
          <w:p w14:paraId="7852837C">
            <w:pPr>
              <w:jc w:val="center"/>
              <w:rPr>
                <w:sz w:val="18"/>
                <w:szCs w:val="18"/>
              </w:rPr>
            </w:pPr>
            <w:r>
              <w:rPr>
                <w:rFonts w:hint="eastAsia"/>
                <w:sz w:val="18"/>
                <w:szCs w:val="18"/>
              </w:rPr>
              <w:t>凹凸不规则</w:t>
            </w:r>
          </w:p>
        </w:tc>
        <w:tc>
          <w:tcPr>
            <w:tcW w:w="4083" w:type="pct"/>
            <w:vAlign w:val="center"/>
          </w:tcPr>
          <w:p w14:paraId="108B2E93">
            <w:pPr>
              <w:jc w:val="left"/>
              <w:rPr>
                <w:sz w:val="18"/>
                <w:szCs w:val="18"/>
              </w:rPr>
            </w:pPr>
            <w:r>
              <w:rPr>
                <w:rFonts w:hint="eastAsia"/>
                <w:sz w:val="18"/>
                <w:szCs w:val="18"/>
              </w:rPr>
              <w:t>平面凹进的尺寸，大于相应投影方向总尺寸的</w:t>
            </w:r>
            <w:r>
              <w:rPr>
                <w:sz w:val="18"/>
                <w:szCs w:val="18"/>
              </w:rPr>
              <w:t>30%</w:t>
            </w:r>
          </w:p>
        </w:tc>
      </w:tr>
      <w:tr w14:paraId="07D6B51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39" w:type="pct"/>
            <w:vMerge w:val="continue"/>
            <w:vAlign w:val="center"/>
          </w:tcPr>
          <w:p w14:paraId="31121D7A">
            <w:pPr>
              <w:jc w:val="center"/>
              <w:rPr>
                <w:sz w:val="18"/>
                <w:szCs w:val="18"/>
              </w:rPr>
            </w:pPr>
          </w:p>
        </w:tc>
        <w:tc>
          <w:tcPr>
            <w:tcW w:w="678" w:type="pct"/>
            <w:vAlign w:val="center"/>
          </w:tcPr>
          <w:p w14:paraId="1F01A2EB">
            <w:pPr>
              <w:jc w:val="center"/>
              <w:rPr>
                <w:sz w:val="18"/>
                <w:szCs w:val="18"/>
              </w:rPr>
            </w:pPr>
            <w:r>
              <w:rPr>
                <w:rFonts w:hint="eastAsia"/>
                <w:sz w:val="18"/>
                <w:szCs w:val="18"/>
              </w:rPr>
              <w:t>楼板局部不连续</w:t>
            </w:r>
          </w:p>
        </w:tc>
        <w:tc>
          <w:tcPr>
            <w:tcW w:w="4083" w:type="pct"/>
            <w:vAlign w:val="center"/>
          </w:tcPr>
          <w:p w14:paraId="1CD3E3CB">
            <w:pPr>
              <w:jc w:val="left"/>
              <w:rPr>
                <w:sz w:val="18"/>
                <w:szCs w:val="18"/>
              </w:rPr>
            </w:pPr>
            <w:r>
              <w:rPr>
                <w:rFonts w:hint="eastAsia"/>
                <w:sz w:val="18"/>
                <w:szCs w:val="18"/>
              </w:rPr>
              <w:t>楼板的尺寸和平面刚度急剧变化，例如，有效楼板宽度小于该层楼板典型宽度的</w:t>
            </w:r>
            <w:r>
              <w:rPr>
                <w:sz w:val="18"/>
                <w:szCs w:val="18"/>
              </w:rPr>
              <w:t>50%</w:t>
            </w:r>
            <w:r>
              <w:rPr>
                <w:rFonts w:hint="eastAsia"/>
                <w:sz w:val="18"/>
                <w:szCs w:val="18"/>
              </w:rPr>
              <w:t>，或开洞面积大于该层楼面面积的</w:t>
            </w:r>
            <w:r>
              <w:rPr>
                <w:sz w:val="18"/>
                <w:szCs w:val="18"/>
              </w:rPr>
              <w:t>30%</w:t>
            </w:r>
            <w:r>
              <w:rPr>
                <w:rFonts w:hint="eastAsia"/>
                <w:sz w:val="18"/>
                <w:szCs w:val="18"/>
              </w:rPr>
              <w:t>，或较大的楼层错层</w:t>
            </w:r>
          </w:p>
        </w:tc>
      </w:tr>
      <w:tr w14:paraId="43707E4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39" w:type="pct"/>
            <w:vMerge w:val="restart"/>
            <w:vAlign w:val="center"/>
          </w:tcPr>
          <w:p w14:paraId="52EE2519">
            <w:pPr>
              <w:jc w:val="center"/>
              <w:rPr>
                <w:sz w:val="18"/>
                <w:szCs w:val="18"/>
              </w:rPr>
            </w:pPr>
            <w:r>
              <w:rPr>
                <w:rFonts w:hint="eastAsia"/>
                <w:sz w:val="18"/>
                <w:szCs w:val="18"/>
              </w:rPr>
              <w:t>竖向不规则</w:t>
            </w:r>
          </w:p>
        </w:tc>
        <w:tc>
          <w:tcPr>
            <w:tcW w:w="678" w:type="pct"/>
            <w:vAlign w:val="center"/>
          </w:tcPr>
          <w:p w14:paraId="1511FF95">
            <w:pPr>
              <w:jc w:val="center"/>
              <w:rPr>
                <w:sz w:val="18"/>
                <w:szCs w:val="18"/>
              </w:rPr>
            </w:pPr>
            <w:r>
              <w:rPr>
                <w:rFonts w:hint="eastAsia"/>
                <w:sz w:val="18"/>
                <w:szCs w:val="18"/>
              </w:rPr>
              <w:t>侧向刚度不规则</w:t>
            </w:r>
          </w:p>
        </w:tc>
        <w:tc>
          <w:tcPr>
            <w:tcW w:w="4083" w:type="pct"/>
            <w:tcBorders>
              <w:bottom w:val="single" w:color="auto" w:sz="4" w:space="0"/>
            </w:tcBorders>
            <w:vAlign w:val="center"/>
          </w:tcPr>
          <w:p w14:paraId="6E86C640">
            <w:pPr>
              <w:jc w:val="left"/>
              <w:rPr>
                <w:sz w:val="18"/>
                <w:szCs w:val="18"/>
              </w:rPr>
            </w:pPr>
            <w:r>
              <w:rPr>
                <w:rFonts w:hint="eastAsia"/>
                <w:sz w:val="18"/>
                <w:szCs w:val="18"/>
              </w:rPr>
              <w:t>该层的侧向刚度小于相邻上一层的</w:t>
            </w:r>
            <w:r>
              <w:rPr>
                <w:sz w:val="18"/>
                <w:szCs w:val="18"/>
              </w:rPr>
              <w:t>70%</w:t>
            </w:r>
            <w:r>
              <w:rPr>
                <w:rFonts w:hint="eastAsia"/>
                <w:sz w:val="18"/>
                <w:szCs w:val="18"/>
              </w:rPr>
              <w:t>，或小于其上相邻三个楼层侧向刚度平均值的</w:t>
            </w:r>
            <w:r>
              <w:rPr>
                <w:sz w:val="18"/>
                <w:szCs w:val="18"/>
              </w:rPr>
              <w:t>80%</w:t>
            </w:r>
            <w:r>
              <w:rPr>
                <w:rFonts w:hint="eastAsia"/>
                <w:sz w:val="18"/>
                <w:szCs w:val="18"/>
              </w:rPr>
              <w:t>；除顶层或出屋面小建筑外，局部收进的水平向尺寸大于相邻下一层的</w:t>
            </w:r>
            <w:r>
              <w:rPr>
                <w:sz w:val="18"/>
                <w:szCs w:val="18"/>
              </w:rPr>
              <w:t>25</w:t>
            </w:r>
            <w:r>
              <w:rPr>
                <w:rFonts w:hint="eastAsia"/>
                <w:sz w:val="18"/>
                <w:szCs w:val="18"/>
              </w:rPr>
              <w:t>％</w:t>
            </w:r>
          </w:p>
        </w:tc>
      </w:tr>
      <w:tr w14:paraId="445E7B2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39" w:type="pct"/>
            <w:vMerge w:val="continue"/>
            <w:vAlign w:val="center"/>
          </w:tcPr>
          <w:p w14:paraId="4DA8914D">
            <w:pPr>
              <w:jc w:val="center"/>
              <w:rPr>
                <w:sz w:val="18"/>
                <w:szCs w:val="18"/>
              </w:rPr>
            </w:pPr>
          </w:p>
        </w:tc>
        <w:tc>
          <w:tcPr>
            <w:tcW w:w="678" w:type="pct"/>
            <w:vAlign w:val="center"/>
          </w:tcPr>
          <w:p w14:paraId="56DB2351">
            <w:pPr>
              <w:jc w:val="center"/>
              <w:rPr>
                <w:sz w:val="18"/>
                <w:szCs w:val="18"/>
              </w:rPr>
            </w:pPr>
            <w:r>
              <w:rPr>
                <w:rFonts w:hint="eastAsia"/>
                <w:sz w:val="18"/>
                <w:szCs w:val="18"/>
              </w:rPr>
              <w:t>竖向抗侧力构件不连续</w:t>
            </w:r>
          </w:p>
        </w:tc>
        <w:tc>
          <w:tcPr>
            <w:tcW w:w="4083" w:type="pct"/>
            <w:vAlign w:val="center"/>
          </w:tcPr>
          <w:p w14:paraId="2FE6CD4B">
            <w:pPr>
              <w:jc w:val="left"/>
              <w:rPr>
                <w:sz w:val="18"/>
                <w:szCs w:val="18"/>
              </w:rPr>
            </w:pPr>
            <w:r>
              <w:rPr>
                <w:rFonts w:hint="eastAsia"/>
                <w:sz w:val="18"/>
                <w:szCs w:val="18"/>
              </w:rPr>
              <w:t>竖向抗侧力构件（柱、抗震墙、抗震支撑）的内力由水平转换构件（梁、桁架等）向下传递</w:t>
            </w:r>
          </w:p>
        </w:tc>
      </w:tr>
      <w:tr w14:paraId="61FBD27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39" w:type="pct"/>
            <w:vMerge w:val="continue"/>
            <w:vAlign w:val="center"/>
          </w:tcPr>
          <w:p w14:paraId="77A871BE">
            <w:pPr>
              <w:jc w:val="center"/>
              <w:rPr>
                <w:sz w:val="18"/>
                <w:szCs w:val="18"/>
              </w:rPr>
            </w:pPr>
          </w:p>
        </w:tc>
        <w:tc>
          <w:tcPr>
            <w:tcW w:w="678" w:type="pct"/>
            <w:vAlign w:val="center"/>
          </w:tcPr>
          <w:p w14:paraId="142084A8">
            <w:pPr>
              <w:jc w:val="center"/>
              <w:rPr>
                <w:sz w:val="18"/>
                <w:szCs w:val="18"/>
              </w:rPr>
            </w:pPr>
            <w:r>
              <w:rPr>
                <w:rFonts w:hint="eastAsia"/>
                <w:sz w:val="18"/>
                <w:szCs w:val="18"/>
              </w:rPr>
              <w:t>楼层承载力突变</w:t>
            </w:r>
          </w:p>
        </w:tc>
        <w:tc>
          <w:tcPr>
            <w:tcW w:w="4083" w:type="pct"/>
            <w:vAlign w:val="center"/>
          </w:tcPr>
          <w:p w14:paraId="3E8DD39C">
            <w:pPr>
              <w:jc w:val="left"/>
              <w:rPr>
                <w:sz w:val="18"/>
                <w:szCs w:val="18"/>
              </w:rPr>
            </w:pPr>
            <w:r>
              <w:rPr>
                <w:rFonts w:hint="eastAsia"/>
                <w:sz w:val="18"/>
                <w:szCs w:val="18"/>
              </w:rPr>
              <w:t>抗侧力结构的层间受剪承载力小于相邻上一楼层的</w:t>
            </w:r>
            <w:r>
              <w:rPr>
                <w:sz w:val="18"/>
                <w:szCs w:val="18"/>
              </w:rPr>
              <w:t>80%</w:t>
            </w:r>
          </w:p>
        </w:tc>
      </w:tr>
    </w:tbl>
    <w:p w14:paraId="25CE6428">
      <w:pPr>
        <w:spacing w:before="312" w:beforeLines="100" w:after="156" w:afterLines="50"/>
        <w:jc w:val="center"/>
        <w:rPr>
          <w:rFonts w:ascii="黑体" w:eastAsia="黑体"/>
          <w:bCs/>
        </w:rPr>
      </w:pPr>
      <w:r>
        <w:rPr>
          <w:rFonts w:hint="eastAsia" w:ascii="黑体" w:eastAsia="黑体"/>
          <w:bCs/>
        </w:rPr>
        <w:t>表</w:t>
      </w:r>
      <w:r>
        <w:rPr>
          <w:rFonts w:ascii="黑体" w:eastAsia="黑体"/>
          <w:bCs/>
        </w:rPr>
        <w:t xml:space="preserve">5  </w:t>
      </w:r>
      <w:r>
        <w:rPr>
          <w:rFonts w:hint="eastAsia" w:ascii="黑体" w:eastAsia="黑体"/>
          <w:bCs/>
        </w:rPr>
        <w:t>建筑形体评分表</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022"/>
        <w:gridCol w:w="1309"/>
        <w:gridCol w:w="1600"/>
        <w:gridCol w:w="1309"/>
        <w:gridCol w:w="1454"/>
        <w:gridCol w:w="1934"/>
      </w:tblGrid>
      <w:tr w14:paraId="72D491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050" w:type="pct"/>
            <w:tcBorders>
              <w:top w:val="single" w:color="auto" w:sz="12" w:space="0"/>
            </w:tcBorders>
            <w:vAlign w:val="center"/>
          </w:tcPr>
          <w:p w14:paraId="44CB4D6B">
            <w:pPr>
              <w:jc w:val="center"/>
              <w:rPr>
                <w:sz w:val="18"/>
                <w:szCs w:val="18"/>
              </w:rPr>
            </w:pPr>
            <w:r>
              <w:rPr>
                <w:rFonts w:hint="eastAsia"/>
                <w:sz w:val="18"/>
                <w:szCs w:val="18"/>
              </w:rPr>
              <w:t>不规则项数</w:t>
            </w:r>
          </w:p>
        </w:tc>
        <w:tc>
          <w:tcPr>
            <w:tcW w:w="680" w:type="pct"/>
            <w:tcBorders>
              <w:top w:val="single" w:color="auto" w:sz="12" w:space="0"/>
            </w:tcBorders>
            <w:vAlign w:val="center"/>
          </w:tcPr>
          <w:p w14:paraId="4665E048">
            <w:pPr>
              <w:jc w:val="center"/>
              <w:rPr>
                <w:sz w:val="18"/>
                <w:szCs w:val="18"/>
              </w:rPr>
            </w:pPr>
            <w:r>
              <w:rPr>
                <w:rFonts w:hint="eastAsia"/>
                <w:sz w:val="18"/>
                <w:szCs w:val="18"/>
              </w:rPr>
              <w:t>0</w:t>
            </w:r>
          </w:p>
        </w:tc>
        <w:tc>
          <w:tcPr>
            <w:tcW w:w="831" w:type="pct"/>
            <w:tcBorders>
              <w:top w:val="single" w:color="auto" w:sz="12" w:space="0"/>
            </w:tcBorders>
            <w:vAlign w:val="center"/>
          </w:tcPr>
          <w:p w14:paraId="4D59FEE6">
            <w:pPr>
              <w:jc w:val="center"/>
              <w:rPr>
                <w:sz w:val="18"/>
                <w:szCs w:val="18"/>
              </w:rPr>
            </w:pPr>
            <w:r>
              <w:rPr>
                <w:rFonts w:hint="eastAsia"/>
                <w:sz w:val="18"/>
                <w:szCs w:val="18"/>
              </w:rPr>
              <w:t>1</w:t>
            </w:r>
          </w:p>
        </w:tc>
        <w:tc>
          <w:tcPr>
            <w:tcW w:w="680" w:type="pct"/>
            <w:tcBorders>
              <w:top w:val="single" w:color="auto" w:sz="12" w:space="0"/>
            </w:tcBorders>
            <w:vAlign w:val="center"/>
          </w:tcPr>
          <w:p w14:paraId="1094A81B">
            <w:pPr>
              <w:jc w:val="center"/>
              <w:rPr>
                <w:sz w:val="18"/>
                <w:szCs w:val="18"/>
              </w:rPr>
            </w:pPr>
            <w:r>
              <w:rPr>
                <w:sz w:val="18"/>
                <w:szCs w:val="18"/>
              </w:rPr>
              <w:t>2</w:t>
            </w:r>
          </w:p>
        </w:tc>
        <w:tc>
          <w:tcPr>
            <w:tcW w:w="755" w:type="pct"/>
            <w:tcBorders>
              <w:top w:val="single" w:color="auto" w:sz="12" w:space="0"/>
            </w:tcBorders>
            <w:vAlign w:val="center"/>
          </w:tcPr>
          <w:p w14:paraId="3201D286">
            <w:pPr>
              <w:jc w:val="center"/>
              <w:rPr>
                <w:sz w:val="18"/>
                <w:szCs w:val="18"/>
              </w:rPr>
            </w:pPr>
            <w:r>
              <w:rPr>
                <w:rFonts w:hint="eastAsia"/>
                <w:sz w:val="18"/>
                <w:szCs w:val="18"/>
              </w:rPr>
              <w:t>3</w:t>
            </w:r>
          </w:p>
        </w:tc>
        <w:tc>
          <w:tcPr>
            <w:tcW w:w="1004" w:type="pct"/>
            <w:tcBorders>
              <w:top w:val="single" w:color="auto" w:sz="12" w:space="0"/>
            </w:tcBorders>
            <w:vAlign w:val="center"/>
          </w:tcPr>
          <w:p w14:paraId="4FC92671">
            <w:pPr>
              <w:jc w:val="center"/>
              <w:rPr>
                <w:sz w:val="18"/>
                <w:szCs w:val="18"/>
              </w:rPr>
            </w:pPr>
            <w:r>
              <w:rPr>
                <w:rFonts w:hint="eastAsia"/>
                <w:sz w:val="18"/>
                <w:szCs w:val="18"/>
              </w:rPr>
              <w:t>＞3</w:t>
            </w:r>
          </w:p>
        </w:tc>
      </w:tr>
      <w:tr w14:paraId="047BE2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050" w:type="pct"/>
            <w:tcBorders>
              <w:bottom w:val="single" w:color="auto" w:sz="12" w:space="0"/>
            </w:tcBorders>
            <w:vAlign w:val="center"/>
          </w:tcPr>
          <w:p w14:paraId="5FE4438D">
            <w:pPr>
              <w:jc w:val="center"/>
              <w:rPr>
                <w:sz w:val="18"/>
                <w:szCs w:val="18"/>
              </w:rPr>
            </w:pPr>
            <w:r>
              <w:rPr>
                <w:rFonts w:hint="eastAsia"/>
                <w:sz w:val="18"/>
                <w:szCs w:val="18"/>
              </w:rPr>
              <w:t>得分</w:t>
            </w:r>
          </w:p>
        </w:tc>
        <w:tc>
          <w:tcPr>
            <w:tcW w:w="680" w:type="pct"/>
            <w:tcBorders>
              <w:bottom w:val="single" w:color="auto" w:sz="12" w:space="0"/>
            </w:tcBorders>
          </w:tcPr>
          <w:p w14:paraId="5300658B">
            <w:pPr>
              <w:jc w:val="center"/>
              <w:rPr>
                <w:sz w:val="18"/>
                <w:szCs w:val="18"/>
              </w:rPr>
            </w:pPr>
            <w:r>
              <w:rPr>
                <w:rFonts w:hint="eastAsia"/>
                <w:sz w:val="18"/>
                <w:szCs w:val="18"/>
              </w:rPr>
              <w:t>1</w:t>
            </w:r>
            <w:r>
              <w:rPr>
                <w:sz w:val="18"/>
                <w:szCs w:val="18"/>
              </w:rPr>
              <w:t>00</w:t>
            </w:r>
          </w:p>
        </w:tc>
        <w:tc>
          <w:tcPr>
            <w:tcW w:w="831" w:type="pct"/>
            <w:tcBorders>
              <w:bottom w:val="single" w:color="auto" w:sz="12" w:space="0"/>
            </w:tcBorders>
            <w:vAlign w:val="center"/>
          </w:tcPr>
          <w:p w14:paraId="51445FDC">
            <w:pPr>
              <w:jc w:val="center"/>
              <w:rPr>
                <w:sz w:val="18"/>
                <w:szCs w:val="18"/>
              </w:rPr>
            </w:pPr>
            <w:r>
              <w:rPr>
                <w:sz w:val="18"/>
                <w:szCs w:val="18"/>
              </w:rPr>
              <w:t>80</w:t>
            </w:r>
          </w:p>
        </w:tc>
        <w:tc>
          <w:tcPr>
            <w:tcW w:w="680" w:type="pct"/>
            <w:tcBorders>
              <w:bottom w:val="single" w:color="auto" w:sz="12" w:space="0"/>
            </w:tcBorders>
            <w:vAlign w:val="center"/>
          </w:tcPr>
          <w:p w14:paraId="471E5702">
            <w:pPr>
              <w:jc w:val="center"/>
              <w:rPr>
                <w:sz w:val="18"/>
                <w:szCs w:val="18"/>
              </w:rPr>
            </w:pPr>
            <w:r>
              <w:rPr>
                <w:sz w:val="18"/>
                <w:szCs w:val="18"/>
              </w:rPr>
              <w:t>60</w:t>
            </w:r>
          </w:p>
        </w:tc>
        <w:tc>
          <w:tcPr>
            <w:tcW w:w="755" w:type="pct"/>
            <w:tcBorders>
              <w:bottom w:val="single" w:color="auto" w:sz="12" w:space="0"/>
            </w:tcBorders>
            <w:vAlign w:val="center"/>
          </w:tcPr>
          <w:p w14:paraId="71FCCAA1">
            <w:pPr>
              <w:jc w:val="center"/>
              <w:rPr>
                <w:sz w:val="18"/>
                <w:szCs w:val="18"/>
              </w:rPr>
            </w:pPr>
            <w:r>
              <w:rPr>
                <w:sz w:val="18"/>
                <w:szCs w:val="18"/>
              </w:rPr>
              <w:t>40</w:t>
            </w:r>
          </w:p>
        </w:tc>
        <w:tc>
          <w:tcPr>
            <w:tcW w:w="1004" w:type="pct"/>
            <w:tcBorders>
              <w:bottom w:val="single" w:color="auto" w:sz="12" w:space="0"/>
            </w:tcBorders>
            <w:vAlign w:val="center"/>
          </w:tcPr>
          <w:p w14:paraId="6CEE13D6">
            <w:pPr>
              <w:jc w:val="center"/>
              <w:rPr>
                <w:sz w:val="18"/>
                <w:szCs w:val="18"/>
              </w:rPr>
            </w:pPr>
            <w:r>
              <w:rPr>
                <w:sz w:val="18"/>
                <w:szCs w:val="18"/>
              </w:rPr>
              <w:t>0</w:t>
            </w:r>
          </w:p>
        </w:tc>
      </w:tr>
    </w:tbl>
    <w:p w14:paraId="2086B7ED">
      <w:pPr>
        <w:pStyle w:val="2"/>
        <w:spacing w:before="312" w:beforeLines="100" w:after="156" w:afterLines="50"/>
        <w:rPr>
          <w:b w:val="0"/>
        </w:rPr>
      </w:pPr>
      <w:bookmarkStart w:id="24" w:name="_Toc187675992"/>
      <w:r>
        <w:rPr>
          <w:b w:val="0"/>
        </w:rPr>
        <w:t xml:space="preserve">5.2.2  </w:t>
      </w:r>
      <w:r>
        <w:rPr>
          <w:rFonts w:hint="eastAsia"/>
          <w:b w:val="0"/>
        </w:rPr>
        <w:t>高强度结构材料</w:t>
      </w:r>
      <w:bookmarkEnd w:id="24"/>
    </w:p>
    <w:p w14:paraId="6B4AB040">
      <w:pPr>
        <w:ind w:firstLine="420"/>
      </w:pPr>
      <w:r>
        <w:rPr>
          <w:rFonts w:hint="eastAsia"/>
        </w:rPr>
        <w:t>合理采用高强度结构材料的用量比例按表</w:t>
      </w:r>
      <w:r>
        <w:t>6</w:t>
      </w:r>
      <w:r>
        <w:rPr>
          <w:rFonts w:hint="eastAsia"/>
        </w:rPr>
        <w:t>评分，</w:t>
      </w:r>
      <w:r>
        <w:rPr>
          <w:rFonts w:hint="eastAsia" w:cs="宋体"/>
          <w:bCs/>
        </w:rPr>
        <w:t>得分为各项分值之和，但总分不超过</w:t>
      </w:r>
      <w:r>
        <w:rPr>
          <w:rFonts w:cs="宋体"/>
          <w:bCs/>
        </w:rPr>
        <w:t>100</w:t>
      </w:r>
      <w:r>
        <w:rPr>
          <w:rFonts w:hint="eastAsia" w:cs="宋体"/>
          <w:bCs/>
        </w:rPr>
        <w:t>分</w:t>
      </w:r>
      <w:r>
        <w:rPr>
          <w:rFonts w:hint="eastAsia"/>
        </w:rPr>
        <w:t>。混合结构建筑，对其结构部分要求分别进行评价，将各自结构部分得分（每项最高100分）取平均值作为本条得分。</w:t>
      </w:r>
    </w:p>
    <w:p w14:paraId="2B586716">
      <w:pPr>
        <w:spacing w:before="156" w:beforeLines="50" w:after="156" w:afterLines="50"/>
        <w:jc w:val="center"/>
        <w:rPr>
          <w:rFonts w:ascii="黑体" w:eastAsia="黑体"/>
          <w:bCs/>
        </w:rPr>
      </w:pPr>
      <w:r>
        <w:rPr>
          <w:rFonts w:hint="eastAsia" w:ascii="黑体" w:eastAsia="黑体"/>
          <w:bCs/>
        </w:rPr>
        <w:t>表</w:t>
      </w:r>
      <w:r>
        <w:rPr>
          <w:rFonts w:ascii="黑体" w:eastAsia="黑体"/>
          <w:bCs/>
        </w:rPr>
        <w:t xml:space="preserve">6  </w:t>
      </w:r>
      <w:r>
        <w:rPr>
          <w:rFonts w:hint="eastAsia" w:ascii="黑体" w:eastAsia="黑体"/>
          <w:bCs/>
        </w:rPr>
        <w:t>高强度结构材料评分表</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04"/>
        <w:gridCol w:w="7069"/>
        <w:gridCol w:w="1155"/>
      </w:tblGrid>
      <w:tr w14:paraId="4AD593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400" w:type="pct"/>
            <w:gridSpan w:val="2"/>
            <w:tcBorders>
              <w:top w:val="single" w:color="auto" w:sz="12" w:space="0"/>
            </w:tcBorders>
            <w:vAlign w:val="center"/>
          </w:tcPr>
          <w:p w14:paraId="797776C1">
            <w:pPr>
              <w:jc w:val="center"/>
              <w:rPr>
                <w:sz w:val="18"/>
                <w:szCs w:val="18"/>
              </w:rPr>
            </w:pPr>
            <w:r>
              <w:rPr>
                <w:rFonts w:hint="eastAsia" w:cs="宋体"/>
                <w:sz w:val="18"/>
                <w:szCs w:val="18"/>
              </w:rPr>
              <w:t>评价内容</w:t>
            </w:r>
          </w:p>
        </w:tc>
        <w:tc>
          <w:tcPr>
            <w:tcW w:w="600" w:type="pct"/>
            <w:tcBorders>
              <w:top w:val="single" w:color="auto" w:sz="12" w:space="0"/>
            </w:tcBorders>
            <w:vAlign w:val="center"/>
          </w:tcPr>
          <w:p w14:paraId="7713BA0E">
            <w:pPr>
              <w:jc w:val="center"/>
              <w:rPr>
                <w:rFonts w:cs="宋体"/>
                <w:sz w:val="18"/>
                <w:szCs w:val="18"/>
              </w:rPr>
            </w:pPr>
            <w:r>
              <w:rPr>
                <w:rFonts w:hint="eastAsia" w:cs="宋体"/>
                <w:sz w:val="18"/>
                <w:szCs w:val="18"/>
              </w:rPr>
              <w:t>得分</w:t>
            </w:r>
          </w:p>
        </w:tc>
      </w:tr>
      <w:tr w14:paraId="6934C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729" w:type="pct"/>
            <w:vMerge w:val="restart"/>
            <w:vAlign w:val="center"/>
          </w:tcPr>
          <w:p w14:paraId="7E813103">
            <w:pPr>
              <w:jc w:val="center"/>
              <w:rPr>
                <w:sz w:val="18"/>
                <w:szCs w:val="18"/>
              </w:rPr>
            </w:pPr>
            <w:r>
              <w:rPr>
                <w:rFonts w:hint="eastAsia"/>
                <w:sz w:val="18"/>
                <w:szCs w:val="18"/>
              </w:rPr>
              <w:t>钢筋混凝土建筑</w:t>
            </w:r>
          </w:p>
        </w:tc>
        <w:tc>
          <w:tcPr>
            <w:tcW w:w="3671" w:type="pct"/>
            <w:vAlign w:val="center"/>
          </w:tcPr>
          <w:p w14:paraId="3D422ED6">
            <w:pPr>
              <w:rPr>
                <w:rFonts w:cs="宋体"/>
                <w:sz w:val="18"/>
                <w:szCs w:val="18"/>
              </w:rPr>
            </w:pPr>
            <w:r>
              <w:rPr>
                <w:rFonts w:hint="eastAsia" w:cs="宋体"/>
                <w:sz w:val="18"/>
                <w:szCs w:val="18"/>
              </w:rPr>
              <w:t>钢筋混凝土结构中的受力普通钢筋使用</w:t>
            </w:r>
            <w:r>
              <w:rPr>
                <w:rFonts w:cs="宋体"/>
                <w:sz w:val="18"/>
                <w:szCs w:val="18"/>
              </w:rPr>
              <w:t>HRB400</w:t>
            </w:r>
            <w:r>
              <w:rPr>
                <w:rFonts w:hint="eastAsia" w:cs="宋体"/>
                <w:sz w:val="18"/>
                <w:szCs w:val="18"/>
              </w:rPr>
              <w:t>级（或以上）钢筋占受力普通钢筋总量的比例小于</w:t>
            </w:r>
            <w:r>
              <w:rPr>
                <w:rFonts w:cs="宋体"/>
                <w:sz w:val="18"/>
                <w:szCs w:val="18"/>
              </w:rPr>
              <w:t>85</w:t>
            </w:r>
            <w:r>
              <w:rPr>
                <w:rFonts w:hint="eastAsia" w:cs="宋体"/>
                <w:sz w:val="18"/>
                <w:szCs w:val="18"/>
              </w:rPr>
              <w:t>％</w:t>
            </w:r>
          </w:p>
        </w:tc>
        <w:tc>
          <w:tcPr>
            <w:tcW w:w="600" w:type="pct"/>
            <w:vAlign w:val="center"/>
          </w:tcPr>
          <w:p w14:paraId="2F0B8D34">
            <w:pPr>
              <w:jc w:val="center"/>
              <w:rPr>
                <w:rFonts w:cs="宋体"/>
                <w:sz w:val="18"/>
                <w:szCs w:val="18"/>
              </w:rPr>
            </w:pPr>
            <w:r>
              <w:rPr>
                <w:rFonts w:cs="宋体"/>
                <w:sz w:val="18"/>
                <w:szCs w:val="18"/>
              </w:rPr>
              <w:t>0</w:t>
            </w:r>
          </w:p>
        </w:tc>
      </w:tr>
      <w:tr w14:paraId="179FD7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729" w:type="pct"/>
            <w:vMerge w:val="continue"/>
            <w:vAlign w:val="center"/>
          </w:tcPr>
          <w:p w14:paraId="2F54AA40">
            <w:pPr>
              <w:jc w:val="center"/>
              <w:rPr>
                <w:sz w:val="18"/>
                <w:szCs w:val="18"/>
              </w:rPr>
            </w:pPr>
          </w:p>
        </w:tc>
        <w:tc>
          <w:tcPr>
            <w:tcW w:w="3671" w:type="pct"/>
            <w:vAlign w:val="center"/>
          </w:tcPr>
          <w:p w14:paraId="5E141797">
            <w:pPr>
              <w:rPr>
                <w:rFonts w:cs="宋体"/>
                <w:sz w:val="18"/>
                <w:szCs w:val="18"/>
              </w:rPr>
            </w:pPr>
            <w:r>
              <w:rPr>
                <w:rFonts w:hint="eastAsia" w:cs="宋体"/>
                <w:sz w:val="18"/>
                <w:szCs w:val="18"/>
              </w:rPr>
              <w:t>钢筋混凝土结构中的受力普通钢筋使用</w:t>
            </w:r>
            <w:r>
              <w:rPr>
                <w:rFonts w:cs="宋体"/>
                <w:sz w:val="18"/>
                <w:szCs w:val="18"/>
              </w:rPr>
              <w:t>HRB400</w:t>
            </w:r>
            <w:r>
              <w:rPr>
                <w:rFonts w:hint="eastAsia" w:cs="宋体"/>
                <w:sz w:val="18"/>
                <w:szCs w:val="18"/>
              </w:rPr>
              <w:t>级（或以上）钢筋占受力普通钢筋总量的</w:t>
            </w:r>
            <w:r>
              <w:rPr>
                <w:rFonts w:cs="宋体"/>
                <w:sz w:val="18"/>
                <w:szCs w:val="18"/>
              </w:rPr>
              <w:t>85</w:t>
            </w:r>
            <w:r>
              <w:rPr>
                <w:rFonts w:hint="eastAsia" w:cs="宋体"/>
                <w:sz w:val="18"/>
                <w:szCs w:val="18"/>
              </w:rPr>
              <w:t>％以上，或使用</w:t>
            </w:r>
            <w:r>
              <w:rPr>
                <w:rFonts w:cs="宋体"/>
                <w:sz w:val="18"/>
                <w:szCs w:val="18"/>
              </w:rPr>
              <w:t>HRB500</w:t>
            </w:r>
            <w:r>
              <w:rPr>
                <w:rFonts w:hint="eastAsia" w:cs="宋体"/>
                <w:sz w:val="18"/>
                <w:szCs w:val="18"/>
              </w:rPr>
              <w:t>级钢筋（或以上）占受力普通钢筋的</w:t>
            </w:r>
            <w:r>
              <w:rPr>
                <w:rFonts w:cs="宋体"/>
                <w:sz w:val="18"/>
                <w:szCs w:val="18"/>
              </w:rPr>
              <w:t>65%</w:t>
            </w:r>
            <w:r>
              <w:rPr>
                <w:rFonts w:hint="eastAsia" w:cs="宋体"/>
                <w:sz w:val="18"/>
                <w:szCs w:val="18"/>
              </w:rPr>
              <w:t>以上</w:t>
            </w:r>
          </w:p>
        </w:tc>
        <w:tc>
          <w:tcPr>
            <w:tcW w:w="600" w:type="pct"/>
            <w:vAlign w:val="center"/>
          </w:tcPr>
          <w:p w14:paraId="43D9DA7D">
            <w:pPr>
              <w:jc w:val="center"/>
              <w:rPr>
                <w:rFonts w:cs="宋体"/>
                <w:sz w:val="18"/>
                <w:szCs w:val="18"/>
              </w:rPr>
            </w:pPr>
            <w:r>
              <w:rPr>
                <w:rFonts w:cs="宋体"/>
                <w:sz w:val="18"/>
                <w:szCs w:val="18"/>
              </w:rPr>
              <w:t>60</w:t>
            </w:r>
          </w:p>
        </w:tc>
      </w:tr>
      <w:tr w14:paraId="31823C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729" w:type="pct"/>
            <w:vMerge w:val="continue"/>
            <w:vAlign w:val="center"/>
          </w:tcPr>
          <w:p w14:paraId="6A0A38A2">
            <w:pPr>
              <w:jc w:val="center"/>
              <w:rPr>
                <w:sz w:val="18"/>
                <w:szCs w:val="18"/>
              </w:rPr>
            </w:pPr>
          </w:p>
        </w:tc>
        <w:tc>
          <w:tcPr>
            <w:tcW w:w="3671" w:type="pct"/>
            <w:vAlign w:val="center"/>
          </w:tcPr>
          <w:p w14:paraId="252B850E">
            <w:pPr>
              <w:rPr>
                <w:rFonts w:cs="宋体"/>
                <w:sz w:val="18"/>
                <w:szCs w:val="18"/>
              </w:rPr>
            </w:pPr>
            <w:r>
              <w:rPr>
                <w:rFonts w:hint="eastAsia" w:cs="宋体"/>
                <w:sz w:val="18"/>
                <w:szCs w:val="18"/>
              </w:rPr>
              <w:t>混凝土竖向承重结构采用强度等级在</w:t>
            </w:r>
            <w:r>
              <w:rPr>
                <w:rFonts w:cs="宋体"/>
                <w:sz w:val="18"/>
                <w:szCs w:val="18"/>
              </w:rPr>
              <w:t>C50</w:t>
            </w:r>
            <w:r>
              <w:rPr>
                <w:rFonts w:hint="eastAsia" w:cs="宋体"/>
                <w:sz w:val="18"/>
                <w:szCs w:val="18"/>
              </w:rPr>
              <w:t>（或以上）混凝土用量占竖向承重结构中混凝土总量的比例小于</w:t>
            </w:r>
            <w:r>
              <w:rPr>
                <w:rFonts w:cs="宋体"/>
                <w:sz w:val="18"/>
                <w:szCs w:val="18"/>
              </w:rPr>
              <w:t>50</w:t>
            </w:r>
            <w:r>
              <w:rPr>
                <w:rFonts w:hint="eastAsia" w:cs="宋体"/>
                <w:sz w:val="18"/>
                <w:szCs w:val="18"/>
              </w:rPr>
              <w:t>％</w:t>
            </w:r>
          </w:p>
        </w:tc>
        <w:tc>
          <w:tcPr>
            <w:tcW w:w="600" w:type="pct"/>
            <w:vAlign w:val="center"/>
          </w:tcPr>
          <w:p w14:paraId="119C3AA3">
            <w:pPr>
              <w:jc w:val="center"/>
              <w:rPr>
                <w:rFonts w:cs="宋体"/>
                <w:sz w:val="18"/>
                <w:szCs w:val="18"/>
              </w:rPr>
            </w:pPr>
            <w:r>
              <w:rPr>
                <w:rFonts w:cs="宋体"/>
                <w:sz w:val="18"/>
                <w:szCs w:val="18"/>
              </w:rPr>
              <w:t>0</w:t>
            </w:r>
          </w:p>
        </w:tc>
      </w:tr>
      <w:tr w14:paraId="33767B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729" w:type="pct"/>
            <w:vMerge w:val="continue"/>
            <w:vAlign w:val="center"/>
          </w:tcPr>
          <w:p w14:paraId="6C639083">
            <w:pPr>
              <w:jc w:val="center"/>
              <w:rPr>
                <w:sz w:val="18"/>
                <w:szCs w:val="18"/>
              </w:rPr>
            </w:pPr>
          </w:p>
        </w:tc>
        <w:tc>
          <w:tcPr>
            <w:tcW w:w="3671" w:type="pct"/>
            <w:vAlign w:val="center"/>
          </w:tcPr>
          <w:p w14:paraId="42ABDE16">
            <w:pPr>
              <w:rPr>
                <w:rFonts w:cs="宋体"/>
                <w:sz w:val="18"/>
                <w:szCs w:val="18"/>
              </w:rPr>
            </w:pPr>
            <w:r>
              <w:rPr>
                <w:rFonts w:hint="eastAsia" w:cs="宋体"/>
                <w:sz w:val="18"/>
                <w:szCs w:val="18"/>
              </w:rPr>
              <w:t>混凝土竖向承重结构采用强度等级在</w:t>
            </w:r>
            <w:r>
              <w:rPr>
                <w:rFonts w:cs="宋体"/>
                <w:sz w:val="18"/>
                <w:szCs w:val="18"/>
              </w:rPr>
              <w:t>C50</w:t>
            </w:r>
            <w:r>
              <w:rPr>
                <w:rFonts w:hint="eastAsia" w:cs="宋体"/>
                <w:sz w:val="18"/>
                <w:szCs w:val="18"/>
              </w:rPr>
              <w:t>（或以上）混凝土用量占竖向承重结构中混凝土总量的比例不小于</w:t>
            </w:r>
            <w:r>
              <w:rPr>
                <w:rFonts w:cs="宋体"/>
                <w:sz w:val="18"/>
                <w:szCs w:val="18"/>
              </w:rPr>
              <w:t>50</w:t>
            </w:r>
            <w:r>
              <w:rPr>
                <w:rFonts w:hint="eastAsia" w:cs="宋体"/>
                <w:sz w:val="18"/>
                <w:szCs w:val="18"/>
              </w:rPr>
              <w:t>％</w:t>
            </w:r>
          </w:p>
        </w:tc>
        <w:tc>
          <w:tcPr>
            <w:tcW w:w="600" w:type="pct"/>
            <w:vAlign w:val="center"/>
          </w:tcPr>
          <w:p w14:paraId="5673CC6E">
            <w:pPr>
              <w:jc w:val="center"/>
              <w:rPr>
                <w:rFonts w:cs="宋体"/>
                <w:sz w:val="18"/>
                <w:szCs w:val="18"/>
              </w:rPr>
            </w:pPr>
            <w:r>
              <w:rPr>
                <w:rFonts w:cs="宋体"/>
                <w:sz w:val="18"/>
                <w:szCs w:val="18"/>
              </w:rPr>
              <w:t>40</w:t>
            </w:r>
          </w:p>
        </w:tc>
      </w:tr>
      <w:tr w14:paraId="53382C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729" w:type="pct"/>
            <w:vMerge w:val="restart"/>
            <w:vAlign w:val="center"/>
          </w:tcPr>
          <w:p w14:paraId="635A273C">
            <w:pPr>
              <w:jc w:val="center"/>
              <w:rPr>
                <w:sz w:val="18"/>
                <w:szCs w:val="18"/>
              </w:rPr>
            </w:pPr>
            <w:r>
              <w:rPr>
                <w:rFonts w:hint="eastAsia" w:cs="宋体"/>
                <w:sz w:val="18"/>
                <w:szCs w:val="18"/>
              </w:rPr>
              <w:t>钢结构建筑</w:t>
            </w:r>
          </w:p>
        </w:tc>
        <w:tc>
          <w:tcPr>
            <w:tcW w:w="3671" w:type="pct"/>
            <w:vAlign w:val="center"/>
          </w:tcPr>
          <w:p w14:paraId="14A02063">
            <w:pPr>
              <w:rPr>
                <w:sz w:val="18"/>
                <w:szCs w:val="18"/>
              </w:rPr>
            </w:pPr>
            <w:r>
              <w:rPr>
                <w:sz w:val="18"/>
                <w:szCs w:val="18"/>
              </w:rPr>
              <w:t>Q355</w:t>
            </w:r>
            <w:r>
              <w:rPr>
                <w:rFonts w:hint="eastAsia"/>
                <w:sz w:val="18"/>
                <w:szCs w:val="18"/>
              </w:rPr>
              <w:t>及以上</w:t>
            </w:r>
            <w:r>
              <w:rPr>
                <w:rFonts w:hint="eastAsia" w:cs="宋体"/>
                <w:sz w:val="18"/>
                <w:szCs w:val="18"/>
              </w:rPr>
              <w:t>钢材用量占钢材总量的比例低于</w:t>
            </w:r>
            <w:r>
              <w:rPr>
                <w:sz w:val="18"/>
                <w:szCs w:val="18"/>
              </w:rPr>
              <w:t>50</w:t>
            </w:r>
            <w:r>
              <w:rPr>
                <w:rFonts w:hint="eastAsia" w:cs="宋体"/>
                <w:sz w:val="18"/>
                <w:szCs w:val="18"/>
              </w:rPr>
              <w:t>％</w:t>
            </w:r>
          </w:p>
        </w:tc>
        <w:tc>
          <w:tcPr>
            <w:tcW w:w="600" w:type="pct"/>
            <w:vAlign w:val="center"/>
          </w:tcPr>
          <w:p w14:paraId="5E07258B">
            <w:pPr>
              <w:jc w:val="center"/>
              <w:rPr>
                <w:sz w:val="18"/>
                <w:szCs w:val="18"/>
              </w:rPr>
            </w:pPr>
            <w:r>
              <w:rPr>
                <w:sz w:val="18"/>
                <w:szCs w:val="18"/>
              </w:rPr>
              <w:t>0</w:t>
            </w:r>
          </w:p>
        </w:tc>
      </w:tr>
      <w:tr w14:paraId="5374B7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729" w:type="pct"/>
            <w:vMerge w:val="continue"/>
            <w:vAlign w:val="center"/>
          </w:tcPr>
          <w:p w14:paraId="2D0E0149">
            <w:pPr>
              <w:jc w:val="center"/>
              <w:rPr>
                <w:rFonts w:cs="宋体"/>
                <w:sz w:val="18"/>
                <w:szCs w:val="18"/>
              </w:rPr>
            </w:pPr>
          </w:p>
        </w:tc>
        <w:tc>
          <w:tcPr>
            <w:tcW w:w="3671" w:type="pct"/>
            <w:vAlign w:val="center"/>
          </w:tcPr>
          <w:p w14:paraId="0D540844">
            <w:pPr>
              <w:rPr>
                <w:sz w:val="18"/>
                <w:szCs w:val="18"/>
              </w:rPr>
            </w:pPr>
            <w:r>
              <w:rPr>
                <w:sz w:val="18"/>
                <w:szCs w:val="18"/>
              </w:rPr>
              <w:t>Q355</w:t>
            </w:r>
            <w:r>
              <w:rPr>
                <w:rFonts w:hint="eastAsia"/>
                <w:sz w:val="18"/>
                <w:szCs w:val="18"/>
              </w:rPr>
              <w:t>及以上</w:t>
            </w:r>
            <w:r>
              <w:rPr>
                <w:rFonts w:hint="eastAsia" w:cs="宋体"/>
                <w:sz w:val="18"/>
                <w:szCs w:val="18"/>
              </w:rPr>
              <w:t>钢材用量占钢材总量的比例低于7</w:t>
            </w:r>
            <w:r>
              <w:rPr>
                <w:rFonts w:cs="宋体"/>
                <w:sz w:val="18"/>
                <w:szCs w:val="18"/>
              </w:rPr>
              <w:t>0</w:t>
            </w:r>
            <w:r>
              <w:rPr>
                <w:rFonts w:hint="eastAsia" w:cs="宋体"/>
                <w:sz w:val="18"/>
                <w:szCs w:val="18"/>
              </w:rPr>
              <w:t>%且不低于</w:t>
            </w:r>
            <w:r>
              <w:rPr>
                <w:sz w:val="18"/>
                <w:szCs w:val="18"/>
              </w:rPr>
              <w:t>50</w:t>
            </w:r>
            <w:r>
              <w:rPr>
                <w:rFonts w:hint="eastAsia" w:cs="宋体"/>
                <w:sz w:val="18"/>
                <w:szCs w:val="18"/>
              </w:rPr>
              <w:t>％，</w:t>
            </w:r>
            <w:r>
              <w:rPr>
                <w:rFonts w:cs="宋体"/>
                <w:sz w:val="18"/>
                <w:szCs w:val="18"/>
              </w:rPr>
              <w:t>60</w:t>
            </w:r>
            <w:r>
              <w:rPr>
                <w:rFonts w:hint="eastAsia" w:cs="宋体"/>
                <w:sz w:val="18"/>
                <w:szCs w:val="18"/>
              </w:rPr>
              <w:t>％杆件的应力比大于</w:t>
            </w:r>
            <w:r>
              <w:rPr>
                <w:rFonts w:cs="宋体"/>
                <w:sz w:val="18"/>
                <w:szCs w:val="18"/>
              </w:rPr>
              <w:t>0.5</w:t>
            </w:r>
          </w:p>
        </w:tc>
        <w:tc>
          <w:tcPr>
            <w:tcW w:w="600" w:type="pct"/>
            <w:vAlign w:val="center"/>
          </w:tcPr>
          <w:p w14:paraId="6BCDDBC3">
            <w:pPr>
              <w:jc w:val="center"/>
              <w:rPr>
                <w:sz w:val="18"/>
                <w:szCs w:val="18"/>
              </w:rPr>
            </w:pPr>
            <w:r>
              <w:rPr>
                <w:sz w:val="18"/>
                <w:szCs w:val="18"/>
              </w:rPr>
              <w:t>80</w:t>
            </w:r>
          </w:p>
        </w:tc>
      </w:tr>
      <w:tr w14:paraId="1BC6C0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729" w:type="pct"/>
            <w:vMerge w:val="continue"/>
            <w:vAlign w:val="center"/>
          </w:tcPr>
          <w:p w14:paraId="3FAFDC66">
            <w:pPr>
              <w:rPr>
                <w:sz w:val="18"/>
                <w:szCs w:val="18"/>
              </w:rPr>
            </w:pPr>
          </w:p>
        </w:tc>
        <w:tc>
          <w:tcPr>
            <w:tcW w:w="3671" w:type="pct"/>
            <w:vAlign w:val="center"/>
          </w:tcPr>
          <w:p w14:paraId="58A7126A">
            <w:pPr>
              <w:rPr>
                <w:sz w:val="18"/>
                <w:szCs w:val="18"/>
              </w:rPr>
            </w:pPr>
            <w:r>
              <w:rPr>
                <w:sz w:val="18"/>
                <w:szCs w:val="18"/>
              </w:rPr>
              <w:t>Q355</w:t>
            </w:r>
            <w:r>
              <w:rPr>
                <w:rFonts w:hint="eastAsia"/>
                <w:sz w:val="18"/>
                <w:szCs w:val="18"/>
              </w:rPr>
              <w:t>及以上</w:t>
            </w:r>
            <w:r>
              <w:rPr>
                <w:rFonts w:hint="eastAsia" w:cs="宋体"/>
                <w:sz w:val="18"/>
                <w:szCs w:val="18"/>
              </w:rPr>
              <w:t>钢材用量占钢材总量的比例不低于</w:t>
            </w:r>
            <w:r>
              <w:rPr>
                <w:sz w:val="18"/>
                <w:szCs w:val="18"/>
              </w:rPr>
              <w:t>70</w:t>
            </w:r>
            <w:r>
              <w:rPr>
                <w:rFonts w:hint="eastAsia" w:cs="宋体"/>
                <w:sz w:val="18"/>
                <w:szCs w:val="18"/>
              </w:rPr>
              <w:t>％且</w:t>
            </w:r>
            <w:r>
              <w:rPr>
                <w:rFonts w:cs="宋体"/>
                <w:sz w:val="18"/>
                <w:szCs w:val="18"/>
              </w:rPr>
              <w:t>60</w:t>
            </w:r>
            <w:r>
              <w:rPr>
                <w:rFonts w:hint="eastAsia" w:cs="宋体"/>
                <w:sz w:val="18"/>
                <w:szCs w:val="18"/>
              </w:rPr>
              <w:t>％杆件的应力比大于</w:t>
            </w:r>
            <w:r>
              <w:rPr>
                <w:rFonts w:cs="宋体"/>
                <w:sz w:val="18"/>
                <w:szCs w:val="18"/>
              </w:rPr>
              <w:t>0.5</w:t>
            </w:r>
          </w:p>
        </w:tc>
        <w:tc>
          <w:tcPr>
            <w:tcW w:w="600" w:type="pct"/>
            <w:vAlign w:val="center"/>
          </w:tcPr>
          <w:p w14:paraId="1C7A52CA">
            <w:pPr>
              <w:jc w:val="center"/>
              <w:rPr>
                <w:rFonts w:cs="宋体"/>
                <w:sz w:val="18"/>
                <w:szCs w:val="18"/>
              </w:rPr>
            </w:pPr>
            <w:r>
              <w:rPr>
                <w:rFonts w:cs="宋体"/>
                <w:sz w:val="18"/>
                <w:szCs w:val="18"/>
              </w:rPr>
              <w:t>100</w:t>
            </w:r>
          </w:p>
        </w:tc>
      </w:tr>
      <w:tr w14:paraId="3A89A3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729" w:type="pct"/>
            <w:vMerge w:val="restart"/>
            <w:vAlign w:val="center"/>
          </w:tcPr>
          <w:p w14:paraId="16619122">
            <w:pPr>
              <w:jc w:val="center"/>
              <w:rPr>
                <w:sz w:val="18"/>
                <w:szCs w:val="18"/>
              </w:rPr>
            </w:pPr>
            <w:r>
              <w:rPr>
                <w:rFonts w:hint="eastAsia" w:cs="宋体"/>
                <w:sz w:val="18"/>
                <w:szCs w:val="18"/>
              </w:rPr>
              <w:t>木结构建筑</w:t>
            </w:r>
          </w:p>
        </w:tc>
        <w:tc>
          <w:tcPr>
            <w:tcW w:w="3671" w:type="pct"/>
            <w:vAlign w:val="center"/>
          </w:tcPr>
          <w:p w14:paraId="380992AE">
            <w:pPr>
              <w:rPr>
                <w:sz w:val="18"/>
                <w:szCs w:val="18"/>
              </w:rPr>
            </w:pPr>
            <w:r>
              <w:rPr>
                <w:rFonts w:hint="eastAsia"/>
                <w:sz w:val="18"/>
                <w:szCs w:val="18"/>
              </w:rPr>
              <w:t>木结构中满足GB</w:t>
            </w:r>
            <w:r>
              <w:rPr>
                <w:sz w:val="18"/>
                <w:szCs w:val="18"/>
              </w:rPr>
              <w:t xml:space="preserve"> 50005</w:t>
            </w:r>
            <w:r>
              <w:rPr>
                <w:rFonts w:hint="eastAsia"/>
                <w:sz w:val="18"/>
                <w:szCs w:val="18"/>
              </w:rPr>
              <w:t>—</w:t>
            </w:r>
            <w:r>
              <w:rPr>
                <w:sz w:val="18"/>
                <w:szCs w:val="18"/>
              </w:rPr>
              <w:t>2017</w:t>
            </w:r>
            <w:r>
              <w:rPr>
                <w:rFonts w:hint="eastAsia"/>
                <w:sz w:val="18"/>
                <w:szCs w:val="18"/>
              </w:rPr>
              <w:t>中附录D或附录E中最高强度等级要求的构件用量占木结构构件总量的比例</w:t>
            </w:r>
            <w:r>
              <w:rPr>
                <w:rFonts w:hint="eastAsia" w:cs="宋体"/>
                <w:sz w:val="18"/>
                <w:szCs w:val="18"/>
              </w:rPr>
              <w:t>低于</w:t>
            </w:r>
            <w:r>
              <w:rPr>
                <w:rFonts w:hint="eastAsia"/>
                <w:sz w:val="18"/>
                <w:szCs w:val="18"/>
              </w:rPr>
              <w:t>4</w:t>
            </w:r>
            <w:r>
              <w:rPr>
                <w:sz w:val="18"/>
                <w:szCs w:val="18"/>
              </w:rPr>
              <w:t>0</w:t>
            </w:r>
            <w:r>
              <w:rPr>
                <w:rFonts w:hint="eastAsia" w:cs="宋体"/>
                <w:sz w:val="18"/>
                <w:szCs w:val="18"/>
              </w:rPr>
              <w:t>％</w:t>
            </w:r>
          </w:p>
        </w:tc>
        <w:tc>
          <w:tcPr>
            <w:tcW w:w="600" w:type="pct"/>
            <w:vAlign w:val="center"/>
          </w:tcPr>
          <w:p w14:paraId="624CE211">
            <w:pPr>
              <w:jc w:val="center"/>
              <w:rPr>
                <w:rFonts w:cs="宋体"/>
                <w:sz w:val="18"/>
                <w:szCs w:val="18"/>
              </w:rPr>
            </w:pPr>
            <w:r>
              <w:rPr>
                <w:rFonts w:cs="宋体"/>
                <w:sz w:val="18"/>
                <w:szCs w:val="18"/>
              </w:rPr>
              <w:t>0</w:t>
            </w:r>
          </w:p>
        </w:tc>
      </w:tr>
      <w:tr w14:paraId="50BCDC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729" w:type="pct"/>
            <w:vMerge w:val="continue"/>
            <w:vAlign w:val="center"/>
          </w:tcPr>
          <w:p w14:paraId="4A0E4A52">
            <w:pPr>
              <w:rPr>
                <w:sz w:val="18"/>
                <w:szCs w:val="18"/>
              </w:rPr>
            </w:pPr>
          </w:p>
        </w:tc>
        <w:tc>
          <w:tcPr>
            <w:tcW w:w="3671" w:type="pct"/>
            <w:vAlign w:val="center"/>
          </w:tcPr>
          <w:p w14:paraId="21460914">
            <w:pPr>
              <w:rPr>
                <w:sz w:val="18"/>
                <w:szCs w:val="18"/>
              </w:rPr>
            </w:pPr>
            <w:r>
              <w:rPr>
                <w:rFonts w:hint="eastAsia"/>
                <w:sz w:val="18"/>
                <w:szCs w:val="18"/>
              </w:rPr>
              <w:t>木结构中满足GB</w:t>
            </w:r>
            <w:r>
              <w:rPr>
                <w:sz w:val="18"/>
                <w:szCs w:val="18"/>
              </w:rPr>
              <w:t xml:space="preserve"> 50005</w:t>
            </w:r>
            <w:r>
              <w:rPr>
                <w:rFonts w:hint="eastAsia"/>
                <w:sz w:val="18"/>
                <w:szCs w:val="18"/>
              </w:rPr>
              <w:t>—</w:t>
            </w:r>
            <w:r>
              <w:rPr>
                <w:sz w:val="18"/>
                <w:szCs w:val="18"/>
              </w:rPr>
              <w:t>2017</w:t>
            </w:r>
            <w:r>
              <w:rPr>
                <w:rFonts w:hint="eastAsia"/>
                <w:sz w:val="18"/>
                <w:szCs w:val="18"/>
              </w:rPr>
              <w:t>中附录D或附录E中最高强度等级要求的构件用量占木结构构件总量的比例</w:t>
            </w:r>
            <w:r>
              <w:rPr>
                <w:rFonts w:hint="eastAsia" w:cs="宋体"/>
                <w:sz w:val="18"/>
                <w:szCs w:val="18"/>
              </w:rPr>
              <w:t>低于7</w:t>
            </w:r>
            <w:r>
              <w:rPr>
                <w:rFonts w:cs="宋体"/>
                <w:sz w:val="18"/>
                <w:szCs w:val="18"/>
              </w:rPr>
              <w:t>0</w:t>
            </w:r>
            <w:r>
              <w:rPr>
                <w:rFonts w:hint="eastAsia" w:cs="宋体"/>
                <w:sz w:val="18"/>
                <w:szCs w:val="18"/>
              </w:rPr>
              <w:t>%且</w:t>
            </w:r>
            <w:r>
              <w:rPr>
                <w:rFonts w:hint="eastAsia"/>
                <w:sz w:val="18"/>
                <w:szCs w:val="18"/>
              </w:rPr>
              <w:t>不</w:t>
            </w:r>
            <w:r>
              <w:rPr>
                <w:rFonts w:hint="eastAsia" w:cs="宋体"/>
                <w:sz w:val="18"/>
                <w:szCs w:val="18"/>
              </w:rPr>
              <w:t>低于</w:t>
            </w:r>
            <w:r>
              <w:rPr>
                <w:sz w:val="18"/>
                <w:szCs w:val="18"/>
              </w:rPr>
              <w:t>40</w:t>
            </w:r>
            <w:r>
              <w:rPr>
                <w:rFonts w:hint="eastAsia" w:cs="宋体"/>
                <w:sz w:val="18"/>
                <w:szCs w:val="18"/>
              </w:rPr>
              <w:t>％</w:t>
            </w:r>
          </w:p>
        </w:tc>
        <w:tc>
          <w:tcPr>
            <w:tcW w:w="600" w:type="pct"/>
            <w:vAlign w:val="center"/>
          </w:tcPr>
          <w:p w14:paraId="16D6FD37">
            <w:pPr>
              <w:jc w:val="center"/>
              <w:rPr>
                <w:rFonts w:cs="宋体"/>
                <w:sz w:val="18"/>
                <w:szCs w:val="18"/>
              </w:rPr>
            </w:pPr>
            <w:r>
              <w:rPr>
                <w:rFonts w:cs="宋体"/>
                <w:sz w:val="18"/>
                <w:szCs w:val="18"/>
              </w:rPr>
              <w:t>60</w:t>
            </w:r>
          </w:p>
        </w:tc>
      </w:tr>
      <w:tr w14:paraId="4FEB1B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729" w:type="pct"/>
            <w:vMerge w:val="continue"/>
            <w:vAlign w:val="center"/>
          </w:tcPr>
          <w:p w14:paraId="56B177D1">
            <w:pPr>
              <w:rPr>
                <w:sz w:val="18"/>
                <w:szCs w:val="18"/>
              </w:rPr>
            </w:pPr>
          </w:p>
        </w:tc>
        <w:tc>
          <w:tcPr>
            <w:tcW w:w="3671" w:type="pct"/>
            <w:vAlign w:val="center"/>
          </w:tcPr>
          <w:p w14:paraId="714E68C9">
            <w:pPr>
              <w:rPr>
                <w:sz w:val="18"/>
                <w:szCs w:val="18"/>
              </w:rPr>
            </w:pPr>
            <w:r>
              <w:rPr>
                <w:rFonts w:hint="eastAsia"/>
                <w:sz w:val="18"/>
                <w:szCs w:val="18"/>
              </w:rPr>
              <w:t>木结构中满足GB</w:t>
            </w:r>
            <w:r>
              <w:rPr>
                <w:sz w:val="18"/>
                <w:szCs w:val="18"/>
              </w:rPr>
              <w:t xml:space="preserve"> 50005</w:t>
            </w:r>
            <w:r>
              <w:rPr>
                <w:rFonts w:hint="eastAsia"/>
                <w:sz w:val="18"/>
                <w:szCs w:val="18"/>
              </w:rPr>
              <w:t>—</w:t>
            </w:r>
            <w:r>
              <w:rPr>
                <w:sz w:val="18"/>
                <w:szCs w:val="18"/>
              </w:rPr>
              <w:t>2017</w:t>
            </w:r>
            <w:r>
              <w:rPr>
                <w:rFonts w:hint="eastAsia"/>
                <w:sz w:val="18"/>
                <w:szCs w:val="18"/>
              </w:rPr>
              <w:t>中附录D或附录E中最高强度等级要求的构件用量占木结构构件总量的比例不</w:t>
            </w:r>
            <w:r>
              <w:rPr>
                <w:rFonts w:hint="eastAsia" w:cs="宋体"/>
                <w:sz w:val="18"/>
                <w:szCs w:val="18"/>
              </w:rPr>
              <w:t>低于</w:t>
            </w:r>
            <w:r>
              <w:rPr>
                <w:sz w:val="18"/>
                <w:szCs w:val="18"/>
              </w:rPr>
              <w:t>70</w:t>
            </w:r>
            <w:r>
              <w:rPr>
                <w:rFonts w:hint="eastAsia" w:cs="宋体"/>
                <w:sz w:val="18"/>
                <w:szCs w:val="18"/>
              </w:rPr>
              <w:t>％</w:t>
            </w:r>
          </w:p>
        </w:tc>
        <w:tc>
          <w:tcPr>
            <w:tcW w:w="600" w:type="pct"/>
            <w:vAlign w:val="center"/>
          </w:tcPr>
          <w:p w14:paraId="6816DB62">
            <w:pPr>
              <w:jc w:val="center"/>
              <w:rPr>
                <w:rFonts w:cs="宋体"/>
                <w:sz w:val="18"/>
                <w:szCs w:val="18"/>
              </w:rPr>
            </w:pPr>
            <w:r>
              <w:rPr>
                <w:rFonts w:hint="eastAsia" w:cs="宋体"/>
                <w:sz w:val="18"/>
                <w:szCs w:val="18"/>
              </w:rPr>
              <w:t>1</w:t>
            </w:r>
            <w:r>
              <w:rPr>
                <w:rFonts w:cs="宋体"/>
                <w:sz w:val="18"/>
                <w:szCs w:val="18"/>
              </w:rPr>
              <w:t>00</w:t>
            </w:r>
          </w:p>
        </w:tc>
      </w:tr>
    </w:tbl>
    <w:p w14:paraId="47D5BB98">
      <w:pPr>
        <w:pStyle w:val="2"/>
        <w:spacing w:before="312" w:beforeLines="100" w:after="156" w:afterLines="50"/>
        <w:rPr>
          <w:b w:val="0"/>
        </w:rPr>
      </w:pPr>
      <w:bookmarkStart w:id="25" w:name="_Toc187675993"/>
      <w:r>
        <w:rPr>
          <w:b w:val="0"/>
        </w:rPr>
        <w:t>5.2.3</w:t>
      </w:r>
      <w:r>
        <w:rPr>
          <w:rFonts w:hint="eastAsia"/>
          <w:b w:val="0"/>
        </w:rPr>
        <w:t>　装饰性构件</w:t>
      </w:r>
      <w:bookmarkEnd w:id="25"/>
    </w:p>
    <w:p w14:paraId="6D8A8737">
      <w:pPr>
        <w:ind w:firstLine="420"/>
      </w:pPr>
      <w:r>
        <w:rPr>
          <w:rFonts w:hint="eastAsia"/>
        </w:rPr>
        <w:t>装饰性构件造价比例，按表</w:t>
      </w:r>
      <w:r>
        <w:t>7</w:t>
      </w:r>
      <w:r>
        <w:rPr>
          <w:rFonts w:hint="eastAsia"/>
        </w:rPr>
        <w:t>评分。</w:t>
      </w:r>
    </w:p>
    <w:p w14:paraId="76723061">
      <w:pPr>
        <w:spacing w:before="156" w:beforeLines="50" w:after="156" w:afterLines="50"/>
        <w:jc w:val="center"/>
        <w:rPr>
          <w:rFonts w:ascii="黑体" w:eastAsia="黑体"/>
          <w:bCs/>
        </w:rPr>
      </w:pPr>
      <w:r>
        <w:rPr>
          <w:rFonts w:hint="eastAsia" w:ascii="黑体" w:eastAsia="黑体"/>
          <w:bCs/>
        </w:rPr>
        <w:t>表</w:t>
      </w:r>
      <w:r>
        <w:rPr>
          <w:rFonts w:ascii="黑体" w:eastAsia="黑体"/>
          <w:bCs/>
        </w:rPr>
        <w:t xml:space="preserve">7  </w:t>
      </w:r>
      <w:r>
        <w:rPr>
          <w:rFonts w:hint="eastAsia" w:ascii="黑体" w:eastAsia="黑体"/>
          <w:bCs/>
        </w:rPr>
        <w:t>装饰性构件评分表</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370"/>
        <w:gridCol w:w="1435"/>
        <w:gridCol w:w="1413"/>
        <w:gridCol w:w="1410"/>
      </w:tblGrid>
      <w:tr w14:paraId="31A98E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268" w:type="pct"/>
            <w:gridSpan w:val="3"/>
            <w:tcBorders>
              <w:top w:val="single" w:color="auto" w:sz="12" w:space="0"/>
            </w:tcBorders>
            <w:vAlign w:val="center"/>
          </w:tcPr>
          <w:p w14:paraId="15B6EC8E">
            <w:pPr>
              <w:jc w:val="center"/>
              <w:rPr>
                <w:rFonts w:cs="宋体"/>
                <w:sz w:val="18"/>
                <w:szCs w:val="18"/>
              </w:rPr>
            </w:pPr>
            <w:r>
              <w:rPr>
                <w:rFonts w:hint="eastAsia" w:cs="宋体"/>
                <w:sz w:val="18"/>
                <w:szCs w:val="18"/>
              </w:rPr>
              <w:t>评价内容</w:t>
            </w:r>
          </w:p>
        </w:tc>
        <w:tc>
          <w:tcPr>
            <w:tcW w:w="732" w:type="pct"/>
            <w:vMerge w:val="restart"/>
            <w:tcBorders>
              <w:top w:val="single" w:color="auto" w:sz="12" w:space="0"/>
            </w:tcBorders>
            <w:vAlign w:val="center"/>
          </w:tcPr>
          <w:p w14:paraId="259DCC0B">
            <w:pPr>
              <w:jc w:val="center"/>
              <w:rPr>
                <w:rFonts w:cs="宋体"/>
                <w:sz w:val="18"/>
                <w:szCs w:val="18"/>
              </w:rPr>
            </w:pPr>
            <w:r>
              <w:rPr>
                <w:rFonts w:hint="eastAsia" w:cs="宋体"/>
                <w:sz w:val="18"/>
                <w:szCs w:val="18"/>
              </w:rPr>
              <w:t>得分</w:t>
            </w:r>
          </w:p>
        </w:tc>
      </w:tr>
      <w:tr w14:paraId="76F914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789" w:type="pct"/>
            <w:vMerge w:val="restart"/>
            <w:tcBorders>
              <w:right w:val="single" w:color="auto" w:sz="4" w:space="0"/>
            </w:tcBorders>
            <w:vAlign w:val="center"/>
          </w:tcPr>
          <w:p w14:paraId="50C3E9D2">
            <w:pPr>
              <w:jc w:val="center"/>
              <w:rPr>
                <w:rFonts w:cs="宋体"/>
                <w:sz w:val="18"/>
                <w:szCs w:val="18"/>
              </w:rPr>
            </w:pPr>
            <w:r>
              <w:rPr>
                <w:rFonts w:hint="eastAsia"/>
                <w:sz w:val="18"/>
                <w:szCs w:val="18"/>
              </w:rPr>
              <w:t>单纯装饰性构件占工程造价比例</w:t>
            </w:r>
          </w:p>
        </w:tc>
        <w:tc>
          <w:tcPr>
            <w:tcW w:w="745" w:type="pct"/>
            <w:tcBorders>
              <w:left w:val="single" w:color="auto" w:sz="4" w:space="0"/>
            </w:tcBorders>
            <w:vAlign w:val="center"/>
          </w:tcPr>
          <w:p w14:paraId="06EE07B1">
            <w:pPr>
              <w:jc w:val="center"/>
              <w:rPr>
                <w:rFonts w:cs="宋体"/>
                <w:sz w:val="18"/>
                <w:szCs w:val="18"/>
              </w:rPr>
            </w:pPr>
            <w:r>
              <w:rPr>
                <w:rFonts w:hint="eastAsia" w:cs="宋体"/>
                <w:sz w:val="18"/>
                <w:szCs w:val="18"/>
              </w:rPr>
              <w:t>居住建筑</w:t>
            </w:r>
          </w:p>
        </w:tc>
        <w:tc>
          <w:tcPr>
            <w:tcW w:w="734" w:type="pct"/>
            <w:tcBorders>
              <w:left w:val="single" w:color="auto" w:sz="4" w:space="0"/>
            </w:tcBorders>
            <w:vAlign w:val="center"/>
          </w:tcPr>
          <w:p w14:paraId="74A9C214">
            <w:pPr>
              <w:jc w:val="center"/>
              <w:rPr>
                <w:rFonts w:cs="宋体"/>
                <w:sz w:val="18"/>
                <w:szCs w:val="18"/>
              </w:rPr>
            </w:pPr>
            <w:r>
              <w:rPr>
                <w:rFonts w:hint="eastAsia" w:cs="宋体"/>
                <w:sz w:val="18"/>
                <w:szCs w:val="18"/>
              </w:rPr>
              <w:t>公共建筑</w:t>
            </w:r>
          </w:p>
        </w:tc>
        <w:tc>
          <w:tcPr>
            <w:tcW w:w="732" w:type="pct"/>
            <w:vMerge w:val="continue"/>
            <w:vAlign w:val="center"/>
          </w:tcPr>
          <w:p w14:paraId="2F875C9F">
            <w:pPr>
              <w:jc w:val="center"/>
              <w:rPr>
                <w:rFonts w:cs="宋体"/>
                <w:sz w:val="18"/>
                <w:szCs w:val="18"/>
              </w:rPr>
            </w:pPr>
          </w:p>
        </w:tc>
      </w:tr>
      <w:tr w14:paraId="1B478F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789" w:type="pct"/>
            <w:vMerge w:val="continue"/>
            <w:tcBorders>
              <w:right w:val="single" w:color="auto" w:sz="4" w:space="0"/>
            </w:tcBorders>
            <w:vAlign w:val="center"/>
          </w:tcPr>
          <w:p w14:paraId="4C8903EE">
            <w:pPr>
              <w:jc w:val="center"/>
              <w:rPr>
                <w:sz w:val="18"/>
                <w:szCs w:val="18"/>
              </w:rPr>
            </w:pPr>
          </w:p>
        </w:tc>
        <w:tc>
          <w:tcPr>
            <w:tcW w:w="745" w:type="pct"/>
            <w:tcBorders>
              <w:left w:val="single" w:color="auto" w:sz="4" w:space="0"/>
            </w:tcBorders>
            <w:vAlign w:val="center"/>
          </w:tcPr>
          <w:p w14:paraId="3F6890CF">
            <w:pPr>
              <w:jc w:val="center"/>
              <w:rPr>
                <w:rFonts w:cs="宋体"/>
                <w:sz w:val="18"/>
                <w:szCs w:val="18"/>
              </w:rPr>
            </w:pPr>
            <w:r>
              <w:rPr>
                <w:rFonts w:hint="eastAsia" w:cs="宋体"/>
                <w:sz w:val="18"/>
                <w:szCs w:val="18"/>
              </w:rPr>
              <w:t>＞</w:t>
            </w:r>
            <w:r>
              <w:rPr>
                <w:rFonts w:cs="宋体"/>
                <w:sz w:val="18"/>
                <w:szCs w:val="18"/>
              </w:rPr>
              <w:t>2%</w:t>
            </w:r>
          </w:p>
        </w:tc>
        <w:tc>
          <w:tcPr>
            <w:tcW w:w="734" w:type="pct"/>
          </w:tcPr>
          <w:p w14:paraId="29883CC0">
            <w:pPr>
              <w:jc w:val="center"/>
              <w:rPr>
                <w:rFonts w:cs="宋体"/>
                <w:sz w:val="18"/>
                <w:szCs w:val="18"/>
              </w:rPr>
            </w:pPr>
            <w:r>
              <w:rPr>
                <w:rFonts w:hint="eastAsia"/>
                <w:sz w:val="18"/>
                <w:szCs w:val="18"/>
              </w:rPr>
              <w:t>＞</w:t>
            </w:r>
            <w:r>
              <w:rPr>
                <w:sz w:val="18"/>
                <w:szCs w:val="18"/>
              </w:rPr>
              <w:t>1</w:t>
            </w:r>
            <w:r>
              <w:rPr>
                <w:rFonts w:cs="宋体"/>
                <w:sz w:val="18"/>
                <w:szCs w:val="18"/>
              </w:rPr>
              <w:t>%</w:t>
            </w:r>
          </w:p>
        </w:tc>
        <w:tc>
          <w:tcPr>
            <w:tcW w:w="732" w:type="pct"/>
            <w:vAlign w:val="center"/>
          </w:tcPr>
          <w:p w14:paraId="6A8F6CA3">
            <w:pPr>
              <w:jc w:val="center"/>
              <w:rPr>
                <w:rFonts w:cs="宋体"/>
                <w:sz w:val="18"/>
                <w:szCs w:val="18"/>
              </w:rPr>
            </w:pPr>
            <w:r>
              <w:rPr>
                <w:rFonts w:cs="宋体"/>
                <w:sz w:val="18"/>
                <w:szCs w:val="18"/>
              </w:rPr>
              <w:t>0</w:t>
            </w:r>
          </w:p>
        </w:tc>
      </w:tr>
      <w:tr w14:paraId="0FD4BC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789" w:type="pct"/>
            <w:vMerge w:val="continue"/>
            <w:tcBorders>
              <w:right w:val="single" w:color="auto" w:sz="4" w:space="0"/>
            </w:tcBorders>
            <w:vAlign w:val="center"/>
          </w:tcPr>
          <w:p w14:paraId="23614BE7">
            <w:pPr>
              <w:jc w:val="center"/>
              <w:rPr>
                <w:sz w:val="18"/>
                <w:szCs w:val="18"/>
              </w:rPr>
            </w:pPr>
          </w:p>
        </w:tc>
        <w:tc>
          <w:tcPr>
            <w:tcW w:w="745" w:type="pct"/>
            <w:tcBorders>
              <w:left w:val="single" w:color="auto" w:sz="4" w:space="0"/>
            </w:tcBorders>
            <w:vAlign w:val="center"/>
          </w:tcPr>
          <w:p w14:paraId="66A9B063">
            <w:pPr>
              <w:jc w:val="center"/>
              <w:rPr>
                <w:rFonts w:cs="宋体"/>
                <w:sz w:val="18"/>
                <w:szCs w:val="18"/>
              </w:rPr>
            </w:pPr>
            <w:r>
              <w:rPr>
                <w:rFonts w:hint="eastAsia" w:cs="宋体"/>
                <w:sz w:val="18"/>
                <w:szCs w:val="18"/>
              </w:rPr>
              <w:t>≤</w:t>
            </w:r>
            <w:r>
              <w:rPr>
                <w:rFonts w:cs="宋体"/>
                <w:sz w:val="18"/>
                <w:szCs w:val="18"/>
              </w:rPr>
              <w:t>2%</w:t>
            </w:r>
            <w:r>
              <w:rPr>
                <w:rFonts w:hint="eastAsia" w:cs="宋体"/>
                <w:sz w:val="18"/>
                <w:szCs w:val="18"/>
              </w:rPr>
              <w:t>，＞1%</w:t>
            </w:r>
          </w:p>
        </w:tc>
        <w:tc>
          <w:tcPr>
            <w:tcW w:w="734" w:type="pct"/>
          </w:tcPr>
          <w:p w14:paraId="16E0AD25">
            <w:pPr>
              <w:jc w:val="center"/>
              <w:rPr>
                <w:rFonts w:cs="宋体"/>
                <w:sz w:val="18"/>
                <w:szCs w:val="18"/>
              </w:rPr>
            </w:pPr>
            <w:r>
              <w:rPr>
                <w:rFonts w:hint="eastAsia" w:cs="宋体"/>
                <w:sz w:val="18"/>
                <w:szCs w:val="18"/>
              </w:rPr>
              <w:t>≤</w:t>
            </w:r>
            <w:r>
              <w:rPr>
                <w:sz w:val="18"/>
                <w:szCs w:val="18"/>
              </w:rPr>
              <w:t>1</w:t>
            </w:r>
            <w:r>
              <w:rPr>
                <w:rFonts w:cs="宋体"/>
                <w:sz w:val="18"/>
                <w:szCs w:val="18"/>
              </w:rPr>
              <w:t>%</w:t>
            </w:r>
            <w:r>
              <w:rPr>
                <w:rFonts w:hint="eastAsia" w:cs="宋体"/>
                <w:sz w:val="18"/>
                <w:szCs w:val="18"/>
              </w:rPr>
              <w:t>，＞</w:t>
            </w:r>
            <w:r>
              <w:rPr>
                <w:rFonts w:cs="宋体"/>
                <w:sz w:val="18"/>
                <w:szCs w:val="18"/>
              </w:rPr>
              <w:t>0.5</w:t>
            </w:r>
            <w:r>
              <w:rPr>
                <w:rFonts w:hint="eastAsia" w:cs="宋体"/>
                <w:sz w:val="18"/>
                <w:szCs w:val="18"/>
              </w:rPr>
              <w:t>%</w:t>
            </w:r>
          </w:p>
        </w:tc>
        <w:tc>
          <w:tcPr>
            <w:tcW w:w="732" w:type="pct"/>
            <w:vAlign w:val="center"/>
          </w:tcPr>
          <w:p w14:paraId="445F1C7D">
            <w:pPr>
              <w:jc w:val="center"/>
              <w:rPr>
                <w:rFonts w:cs="宋体"/>
                <w:sz w:val="18"/>
                <w:szCs w:val="18"/>
              </w:rPr>
            </w:pPr>
            <w:r>
              <w:rPr>
                <w:rFonts w:cs="宋体"/>
                <w:sz w:val="18"/>
                <w:szCs w:val="18"/>
              </w:rPr>
              <w:t>60</w:t>
            </w:r>
          </w:p>
        </w:tc>
      </w:tr>
      <w:tr w14:paraId="0FDD61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789" w:type="pct"/>
            <w:vMerge w:val="continue"/>
            <w:tcBorders>
              <w:bottom w:val="single" w:color="auto" w:sz="12" w:space="0"/>
              <w:right w:val="single" w:color="auto" w:sz="4" w:space="0"/>
            </w:tcBorders>
            <w:vAlign w:val="center"/>
          </w:tcPr>
          <w:p w14:paraId="6F430EB7">
            <w:pPr>
              <w:jc w:val="center"/>
              <w:rPr>
                <w:sz w:val="18"/>
                <w:szCs w:val="18"/>
              </w:rPr>
            </w:pPr>
          </w:p>
        </w:tc>
        <w:tc>
          <w:tcPr>
            <w:tcW w:w="745" w:type="pct"/>
            <w:tcBorders>
              <w:left w:val="single" w:color="auto" w:sz="4" w:space="0"/>
              <w:bottom w:val="single" w:color="auto" w:sz="12" w:space="0"/>
            </w:tcBorders>
            <w:vAlign w:val="center"/>
          </w:tcPr>
          <w:p w14:paraId="7A98678E">
            <w:pPr>
              <w:jc w:val="center"/>
              <w:rPr>
                <w:rFonts w:cs="宋体"/>
                <w:sz w:val="18"/>
                <w:szCs w:val="18"/>
              </w:rPr>
            </w:pPr>
            <w:r>
              <w:rPr>
                <w:rFonts w:hint="eastAsia" w:cs="宋体"/>
                <w:sz w:val="18"/>
                <w:szCs w:val="18"/>
              </w:rPr>
              <w:t>≤</w:t>
            </w:r>
            <w:r>
              <w:rPr>
                <w:rFonts w:cs="宋体"/>
                <w:sz w:val="18"/>
                <w:szCs w:val="18"/>
              </w:rPr>
              <w:t>1%</w:t>
            </w:r>
          </w:p>
        </w:tc>
        <w:tc>
          <w:tcPr>
            <w:tcW w:w="734" w:type="pct"/>
            <w:tcBorders>
              <w:bottom w:val="single" w:color="auto" w:sz="12" w:space="0"/>
            </w:tcBorders>
          </w:tcPr>
          <w:p w14:paraId="43C9B423">
            <w:pPr>
              <w:jc w:val="center"/>
              <w:rPr>
                <w:rFonts w:cs="宋体"/>
                <w:sz w:val="18"/>
                <w:szCs w:val="18"/>
              </w:rPr>
            </w:pPr>
            <w:r>
              <w:rPr>
                <w:rFonts w:hint="eastAsia" w:cs="宋体"/>
                <w:sz w:val="18"/>
                <w:szCs w:val="18"/>
              </w:rPr>
              <w:t>≤</w:t>
            </w:r>
            <w:r>
              <w:rPr>
                <w:sz w:val="18"/>
                <w:szCs w:val="18"/>
              </w:rPr>
              <w:t>0.5</w:t>
            </w:r>
            <w:r>
              <w:rPr>
                <w:rFonts w:cs="宋体"/>
                <w:sz w:val="18"/>
                <w:szCs w:val="18"/>
              </w:rPr>
              <w:t>%</w:t>
            </w:r>
          </w:p>
        </w:tc>
        <w:tc>
          <w:tcPr>
            <w:tcW w:w="732" w:type="pct"/>
            <w:tcBorders>
              <w:bottom w:val="single" w:color="auto" w:sz="12" w:space="0"/>
            </w:tcBorders>
            <w:vAlign w:val="center"/>
          </w:tcPr>
          <w:p w14:paraId="2C107ECE">
            <w:pPr>
              <w:jc w:val="center"/>
              <w:rPr>
                <w:rFonts w:cs="宋体"/>
                <w:sz w:val="18"/>
                <w:szCs w:val="18"/>
              </w:rPr>
            </w:pPr>
            <w:r>
              <w:rPr>
                <w:rFonts w:cs="宋体"/>
                <w:sz w:val="18"/>
                <w:szCs w:val="18"/>
              </w:rPr>
              <w:t>100</w:t>
            </w:r>
          </w:p>
        </w:tc>
      </w:tr>
    </w:tbl>
    <w:p w14:paraId="7A9873BA">
      <w:pPr>
        <w:pStyle w:val="2"/>
        <w:spacing w:before="312" w:beforeLines="100" w:after="156" w:afterLines="50"/>
        <w:rPr>
          <w:b w:val="0"/>
        </w:rPr>
      </w:pPr>
      <w:bookmarkStart w:id="26" w:name="_Toc187675994"/>
      <w:r>
        <w:rPr>
          <w:b w:val="0"/>
        </w:rPr>
        <w:t>5.2.4</w:t>
      </w:r>
      <w:r>
        <w:rPr>
          <w:rFonts w:hint="eastAsia"/>
          <w:b w:val="0"/>
        </w:rPr>
        <w:t>　减轻建筑自重的技术措施</w:t>
      </w:r>
      <w:bookmarkEnd w:id="26"/>
    </w:p>
    <w:p w14:paraId="459C9E5F">
      <w:pPr>
        <w:ind w:firstLine="420" w:firstLineChars="200"/>
      </w:pPr>
      <w:r>
        <w:rPr>
          <w:rFonts w:hint="eastAsia"/>
        </w:rPr>
        <w:t>为减轻建筑自重而采取的合理技术措施按表</w:t>
      </w:r>
      <w:r>
        <w:t>8</w:t>
      </w:r>
      <w:r>
        <w:rPr>
          <w:rFonts w:hint="eastAsia"/>
        </w:rPr>
        <w:t>评分，</w:t>
      </w:r>
      <w:r>
        <w:rPr>
          <w:rFonts w:hint="eastAsia" w:cs="宋体"/>
          <w:bCs/>
        </w:rPr>
        <w:t>得分为各项分值之和</w:t>
      </w:r>
      <w:r>
        <w:rPr>
          <w:rFonts w:hint="eastAsia"/>
        </w:rPr>
        <w:t>。</w:t>
      </w:r>
    </w:p>
    <w:p w14:paraId="24747E27">
      <w:pPr>
        <w:spacing w:before="156" w:beforeLines="50" w:after="156" w:afterLines="50"/>
        <w:jc w:val="center"/>
      </w:pPr>
      <w:r>
        <w:rPr>
          <w:rFonts w:hint="eastAsia" w:ascii="黑体" w:eastAsia="黑体"/>
          <w:bCs/>
        </w:rPr>
        <w:t>表</w:t>
      </w:r>
      <w:r>
        <w:rPr>
          <w:rFonts w:ascii="黑体" w:eastAsia="黑体"/>
          <w:bCs/>
        </w:rPr>
        <w:t xml:space="preserve">8  </w:t>
      </w:r>
      <w:r>
        <w:rPr>
          <w:rFonts w:hint="eastAsia" w:ascii="黑体" w:eastAsia="黑体"/>
          <w:bCs/>
        </w:rPr>
        <w:t>减轻建筑自重评分表</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345"/>
        <w:gridCol w:w="1627"/>
        <w:gridCol w:w="1656"/>
      </w:tblGrid>
      <w:tr w14:paraId="12EF7E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4140" w:type="pct"/>
            <w:gridSpan w:val="2"/>
            <w:tcBorders>
              <w:top w:val="single" w:color="auto" w:sz="12" w:space="0"/>
            </w:tcBorders>
            <w:vAlign w:val="center"/>
          </w:tcPr>
          <w:p w14:paraId="24185744">
            <w:pPr>
              <w:jc w:val="center"/>
              <w:rPr>
                <w:sz w:val="18"/>
                <w:szCs w:val="18"/>
              </w:rPr>
            </w:pPr>
            <w:r>
              <w:rPr>
                <w:rFonts w:hint="eastAsia" w:cs="宋体"/>
                <w:sz w:val="18"/>
                <w:szCs w:val="18"/>
              </w:rPr>
              <w:t>评价内容</w:t>
            </w:r>
          </w:p>
        </w:tc>
        <w:tc>
          <w:tcPr>
            <w:tcW w:w="860" w:type="pct"/>
            <w:tcBorders>
              <w:top w:val="single" w:color="auto" w:sz="12" w:space="0"/>
            </w:tcBorders>
            <w:vAlign w:val="center"/>
          </w:tcPr>
          <w:p w14:paraId="54D88EEA">
            <w:pPr>
              <w:jc w:val="center"/>
              <w:rPr>
                <w:rFonts w:cs="宋体"/>
                <w:sz w:val="18"/>
                <w:szCs w:val="18"/>
              </w:rPr>
            </w:pPr>
            <w:r>
              <w:rPr>
                <w:rFonts w:hint="eastAsia" w:cs="宋体"/>
                <w:sz w:val="18"/>
                <w:szCs w:val="18"/>
              </w:rPr>
              <w:t>得分</w:t>
            </w:r>
          </w:p>
        </w:tc>
      </w:tr>
      <w:tr w14:paraId="6A565C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3295" w:type="pct"/>
            <w:vMerge w:val="restart"/>
            <w:vAlign w:val="center"/>
          </w:tcPr>
          <w:p w14:paraId="08CA3B09">
            <w:pPr>
              <w:jc w:val="center"/>
              <w:rPr>
                <w:sz w:val="18"/>
                <w:szCs w:val="18"/>
              </w:rPr>
            </w:pPr>
            <w:r>
              <w:rPr>
                <w:rFonts w:hint="eastAsia"/>
                <w:sz w:val="18"/>
                <w:szCs w:val="18"/>
              </w:rPr>
              <w:t>楼面现浇面层（含所有湿作业部分）的平均自重/（</w:t>
            </w:r>
            <w:r>
              <w:rPr>
                <w:sz w:val="18"/>
                <w:szCs w:val="18"/>
              </w:rPr>
              <w:t>kN/m</w:t>
            </w:r>
            <w:r>
              <w:rPr>
                <w:sz w:val="18"/>
                <w:szCs w:val="18"/>
                <w:vertAlign w:val="superscript"/>
              </w:rPr>
              <w:t>2</w:t>
            </w:r>
            <w:r>
              <w:rPr>
                <w:rFonts w:hint="eastAsia"/>
                <w:sz w:val="18"/>
                <w:szCs w:val="18"/>
              </w:rPr>
              <w:t>）</w:t>
            </w:r>
          </w:p>
        </w:tc>
        <w:tc>
          <w:tcPr>
            <w:tcW w:w="845" w:type="pct"/>
            <w:vAlign w:val="center"/>
          </w:tcPr>
          <w:p w14:paraId="51477214">
            <w:pPr>
              <w:jc w:val="center"/>
              <w:rPr>
                <w:rFonts w:cs="宋体"/>
                <w:sz w:val="18"/>
                <w:szCs w:val="18"/>
              </w:rPr>
            </w:pPr>
            <w:r>
              <w:rPr>
                <w:rFonts w:hint="eastAsia" w:cs="宋体"/>
                <w:sz w:val="18"/>
                <w:szCs w:val="18"/>
              </w:rPr>
              <w:t>＞</w:t>
            </w:r>
            <w:r>
              <w:rPr>
                <w:rFonts w:cs="宋体"/>
                <w:sz w:val="18"/>
                <w:szCs w:val="18"/>
              </w:rPr>
              <w:t>2.0</w:t>
            </w:r>
          </w:p>
        </w:tc>
        <w:tc>
          <w:tcPr>
            <w:tcW w:w="860" w:type="pct"/>
            <w:vAlign w:val="center"/>
          </w:tcPr>
          <w:p w14:paraId="3CF050BE">
            <w:pPr>
              <w:jc w:val="center"/>
              <w:rPr>
                <w:rFonts w:cs="宋体"/>
                <w:sz w:val="18"/>
                <w:szCs w:val="18"/>
              </w:rPr>
            </w:pPr>
            <w:r>
              <w:rPr>
                <w:rFonts w:cs="宋体"/>
                <w:sz w:val="18"/>
                <w:szCs w:val="18"/>
              </w:rPr>
              <w:t>0</w:t>
            </w:r>
          </w:p>
        </w:tc>
      </w:tr>
      <w:tr w14:paraId="291F79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3295" w:type="pct"/>
            <w:vMerge w:val="continue"/>
            <w:vAlign w:val="center"/>
          </w:tcPr>
          <w:p w14:paraId="0E38742D">
            <w:pPr>
              <w:jc w:val="center"/>
              <w:rPr>
                <w:sz w:val="18"/>
                <w:szCs w:val="18"/>
              </w:rPr>
            </w:pPr>
          </w:p>
        </w:tc>
        <w:tc>
          <w:tcPr>
            <w:tcW w:w="845" w:type="pct"/>
            <w:vAlign w:val="center"/>
          </w:tcPr>
          <w:p w14:paraId="26CDA808">
            <w:pPr>
              <w:jc w:val="center"/>
              <w:rPr>
                <w:rFonts w:cs="宋体"/>
                <w:sz w:val="18"/>
                <w:szCs w:val="18"/>
              </w:rPr>
            </w:pPr>
            <w:r>
              <w:rPr>
                <w:rFonts w:hint="eastAsia" w:cs="宋体"/>
                <w:sz w:val="18"/>
                <w:szCs w:val="18"/>
              </w:rPr>
              <w:t>≤</w:t>
            </w:r>
            <w:r>
              <w:rPr>
                <w:rFonts w:cs="宋体"/>
                <w:sz w:val="18"/>
                <w:szCs w:val="18"/>
              </w:rPr>
              <w:t>2.0</w:t>
            </w:r>
            <w:r>
              <w:rPr>
                <w:rFonts w:hint="eastAsia" w:cs="宋体"/>
                <w:sz w:val="18"/>
                <w:szCs w:val="18"/>
              </w:rPr>
              <w:t>，＞1</w:t>
            </w:r>
            <w:r>
              <w:rPr>
                <w:rFonts w:cs="宋体"/>
                <w:sz w:val="18"/>
                <w:szCs w:val="18"/>
              </w:rPr>
              <w:t>.8</w:t>
            </w:r>
          </w:p>
        </w:tc>
        <w:tc>
          <w:tcPr>
            <w:tcW w:w="860" w:type="pct"/>
            <w:vAlign w:val="center"/>
          </w:tcPr>
          <w:p w14:paraId="3AB411E6">
            <w:pPr>
              <w:jc w:val="center"/>
              <w:rPr>
                <w:rFonts w:cs="宋体"/>
                <w:sz w:val="18"/>
                <w:szCs w:val="18"/>
              </w:rPr>
            </w:pPr>
            <w:r>
              <w:rPr>
                <w:rFonts w:cs="宋体"/>
                <w:sz w:val="18"/>
                <w:szCs w:val="18"/>
              </w:rPr>
              <w:t>20</w:t>
            </w:r>
          </w:p>
        </w:tc>
      </w:tr>
      <w:tr w14:paraId="4EF37F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3295" w:type="pct"/>
            <w:vMerge w:val="continue"/>
            <w:vAlign w:val="center"/>
          </w:tcPr>
          <w:p w14:paraId="379721FF">
            <w:pPr>
              <w:jc w:val="center"/>
              <w:rPr>
                <w:sz w:val="18"/>
                <w:szCs w:val="18"/>
              </w:rPr>
            </w:pPr>
          </w:p>
        </w:tc>
        <w:tc>
          <w:tcPr>
            <w:tcW w:w="845" w:type="pct"/>
            <w:vAlign w:val="center"/>
          </w:tcPr>
          <w:p w14:paraId="3BFFF3A0">
            <w:pPr>
              <w:jc w:val="center"/>
              <w:rPr>
                <w:rFonts w:cs="宋体"/>
                <w:sz w:val="18"/>
                <w:szCs w:val="18"/>
              </w:rPr>
            </w:pPr>
            <w:r>
              <w:rPr>
                <w:rFonts w:hint="eastAsia" w:cs="宋体"/>
                <w:sz w:val="18"/>
                <w:szCs w:val="18"/>
              </w:rPr>
              <w:t>≤</w:t>
            </w:r>
            <w:r>
              <w:rPr>
                <w:rFonts w:cs="宋体"/>
                <w:sz w:val="18"/>
                <w:szCs w:val="18"/>
              </w:rPr>
              <w:t>1.8</w:t>
            </w:r>
            <w:r>
              <w:rPr>
                <w:rFonts w:hint="eastAsia" w:cs="宋体"/>
                <w:sz w:val="18"/>
                <w:szCs w:val="18"/>
              </w:rPr>
              <w:t>，＞1</w:t>
            </w:r>
            <w:r>
              <w:rPr>
                <w:rFonts w:cs="宋体"/>
                <w:sz w:val="18"/>
                <w:szCs w:val="18"/>
              </w:rPr>
              <w:t>.5</w:t>
            </w:r>
          </w:p>
        </w:tc>
        <w:tc>
          <w:tcPr>
            <w:tcW w:w="860" w:type="pct"/>
            <w:vAlign w:val="center"/>
          </w:tcPr>
          <w:p w14:paraId="65321F9C">
            <w:pPr>
              <w:jc w:val="center"/>
              <w:rPr>
                <w:rFonts w:cs="宋体"/>
                <w:sz w:val="18"/>
                <w:szCs w:val="18"/>
              </w:rPr>
            </w:pPr>
            <w:r>
              <w:rPr>
                <w:rFonts w:cs="宋体"/>
                <w:sz w:val="18"/>
                <w:szCs w:val="18"/>
              </w:rPr>
              <w:t>40</w:t>
            </w:r>
          </w:p>
        </w:tc>
      </w:tr>
      <w:tr w14:paraId="6C3843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3295" w:type="pct"/>
            <w:vMerge w:val="continue"/>
            <w:vAlign w:val="center"/>
          </w:tcPr>
          <w:p w14:paraId="6E6AB907">
            <w:pPr>
              <w:jc w:val="center"/>
              <w:rPr>
                <w:sz w:val="18"/>
                <w:szCs w:val="18"/>
              </w:rPr>
            </w:pPr>
          </w:p>
        </w:tc>
        <w:tc>
          <w:tcPr>
            <w:tcW w:w="845" w:type="pct"/>
            <w:vAlign w:val="center"/>
          </w:tcPr>
          <w:p w14:paraId="0F492700">
            <w:pPr>
              <w:jc w:val="center"/>
              <w:rPr>
                <w:rFonts w:cs="宋体"/>
                <w:sz w:val="18"/>
                <w:szCs w:val="18"/>
              </w:rPr>
            </w:pPr>
            <w:r>
              <w:rPr>
                <w:rFonts w:hint="eastAsia" w:cs="宋体"/>
                <w:sz w:val="18"/>
                <w:szCs w:val="18"/>
              </w:rPr>
              <w:t>≤</w:t>
            </w:r>
            <w:r>
              <w:rPr>
                <w:rFonts w:cs="宋体"/>
                <w:sz w:val="18"/>
                <w:szCs w:val="18"/>
              </w:rPr>
              <w:t>1.5</w:t>
            </w:r>
          </w:p>
        </w:tc>
        <w:tc>
          <w:tcPr>
            <w:tcW w:w="860" w:type="pct"/>
            <w:vAlign w:val="center"/>
          </w:tcPr>
          <w:p w14:paraId="0469DC62">
            <w:pPr>
              <w:jc w:val="center"/>
              <w:rPr>
                <w:rFonts w:cs="宋体"/>
                <w:sz w:val="18"/>
                <w:szCs w:val="18"/>
              </w:rPr>
            </w:pPr>
            <w:r>
              <w:rPr>
                <w:rFonts w:cs="宋体"/>
                <w:sz w:val="18"/>
                <w:szCs w:val="18"/>
              </w:rPr>
              <w:t>60</w:t>
            </w:r>
          </w:p>
        </w:tc>
      </w:tr>
      <w:tr w14:paraId="79562E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3295" w:type="pct"/>
            <w:vMerge w:val="restart"/>
            <w:vAlign w:val="center"/>
          </w:tcPr>
          <w:p w14:paraId="5C431E61">
            <w:pPr>
              <w:jc w:val="center"/>
              <w:rPr>
                <w:sz w:val="18"/>
                <w:szCs w:val="18"/>
              </w:rPr>
            </w:pPr>
            <w:r>
              <w:rPr>
                <w:rFonts w:hint="eastAsia"/>
                <w:sz w:val="18"/>
                <w:szCs w:val="18"/>
              </w:rPr>
              <w:t>地上建筑墙面抹灰（包括瓷砖等湿贴面层）平均厚度/（</w:t>
            </w:r>
            <w:r>
              <w:rPr>
                <w:sz w:val="18"/>
                <w:szCs w:val="18"/>
              </w:rPr>
              <w:t>mm</w:t>
            </w:r>
            <w:r>
              <w:rPr>
                <w:rFonts w:hint="eastAsia"/>
                <w:sz w:val="18"/>
                <w:szCs w:val="18"/>
              </w:rPr>
              <w:t>）</w:t>
            </w:r>
            <w:r>
              <w:rPr>
                <w:rFonts w:hint="eastAsia"/>
                <w:sz w:val="18"/>
                <w:szCs w:val="18"/>
                <w:vertAlign w:val="superscript"/>
              </w:rPr>
              <w:t>a</w:t>
            </w:r>
          </w:p>
        </w:tc>
        <w:tc>
          <w:tcPr>
            <w:tcW w:w="845" w:type="pct"/>
            <w:vAlign w:val="center"/>
          </w:tcPr>
          <w:p w14:paraId="15F157D7">
            <w:pPr>
              <w:jc w:val="center"/>
              <w:rPr>
                <w:sz w:val="18"/>
                <w:szCs w:val="18"/>
              </w:rPr>
            </w:pPr>
            <w:r>
              <w:rPr>
                <w:rFonts w:hint="eastAsia"/>
                <w:sz w:val="18"/>
                <w:szCs w:val="18"/>
              </w:rPr>
              <w:t>＞</w:t>
            </w:r>
            <w:r>
              <w:rPr>
                <w:sz w:val="18"/>
                <w:szCs w:val="18"/>
              </w:rPr>
              <w:t>15</w:t>
            </w:r>
          </w:p>
        </w:tc>
        <w:tc>
          <w:tcPr>
            <w:tcW w:w="860" w:type="pct"/>
            <w:vAlign w:val="center"/>
          </w:tcPr>
          <w:p w14:paraId="66C39C75">
            <w:pPr>
              <w:jc w:val="center"/>
              <w:rPr>
                <w:rFonts w:cs="宋体"/>
                <w:sz w:val="18"/>
                <w:szCs w:val="18"/>
              </w:rPr>
            </w:pPr>
            <w:r>
              <w:rPr>
                <w:rFonts w:cs="宋体"/>
                <w:sz w:val="18"/>
                <w:szCs w:val="18"/>
              </w:rPr>
              <w:t>0</w:t>
            </w:r>
          </w:p>
        </w:tc>
      </w:tr>
      <w:tr w14:paraId="686893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3295" w:type="pct"/>
            <w:vMerge w:val="continue"/>
            <w:vAlign w:val="center"/>
          </w:tcPr>
          <w:p w14:paraId="7A3100EF">
            <w:pPr>
              <w:jc w:val="center"/>
              <w:rPr>
                <w:sz w:val="18"/>
                <w:szCs w:val="18"/>
              </w:rPr>
            </w:pPr>
          </w:p>
        </w:tc>
        <w:tc>
          <w:tcPr>
            <w:tcW w:w="845" w:type="pct"/>
            <w:vAlign w:val="center"/>
          </w:tcPr>
          <w:p w14:paraId="44FDBFCB">
            <w:pPr>
              <w:jc w:val="center"/>
              <w:rPr>
                <w:sz w:val="18"/>
                <w:szCs w:val="18"/>
              </w:rPr>
            </w:pPr>
            <w:r>
              <w:rPr>
                <w:rFonts w:hint="eastAsia"/>
                <w:sz w:val="18"/>
                <w:szCs w:val="18"/>
              </w:rPr>
              <w:t>≤</w:t>
            </w:r>
            <w:r>
              <w:rPr>
                <w:sz w:val="18"/>
                <w:szCs w:val="18"/>
              </w:rPr>
              <w:t>15</w:t>
            </w:r>
            <w:r>
              <w:rPr>
                <w:rFonts w:hint="eastAsia"/>
                <w:sz w:val="18"/>
                <w:szCs w:val="18"/>
              </w:rPr>
              <w:t>，</w:t>
            </w:r>
            <w:r>
              <w:rPr>
                <w:rFonts w:hint="eastAsia" w:cs="宋体"/>
                <w:sz w:val="18"/>
                <w:szCs w:val="18"/>
              </w:rPr>
              <w:t>＞1</w:t>
            </w:r>
            <w:r>
              <w:rPr>
                <w:rFonts w:cs="宋体"/>
                <w:sz w:val="18"/>
                <w:szCs w:val="18"/>
              </w:rPr>
              <w:t>2</w:t>
            </w:r>
          </w:p>
        </w:tc>
        <w:tc>
          <w:tcPr>
            <w:tcW w:w="860" w:type="pct"/>
            <w:vAlign w:val="center"/>
          </w:tcPr>
          <w:p w14:paraId="55B3A909">
            <w:pPr>
              <w:jc w:val="center"/>
              <w:rPr>
                <w:rFonts w:cs="宋体"/>
                <w:sz w:val="18"/>
                <w:szCs w:val="18"/>
              </w:rPr>
            </w:pPr>
            <w:r>
              <w:rPr>
                <w:rFonts w:cs="宋体"/>
                <w:sz w:val="18"/>
                <w:szCs w:val="18"/>
              </w:rPr>
              <w:t>10</w:t>
            </w:r>
          </w:p>
        </w:tc>
      </w:tr>
      <w:tr w14:paraId="02D6C1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3295" w:type="pct"/>
            <w:vMerge w:val="continue"/>
            <w:vAlign w:val="center"/>
          </w:tcPr>
          <w:p w14:paraId="0EEB23FF">
            <w:pPr>
              <w:jc w:val="center"/>
              <w:rPr>
                <w:sz w:val="18"/>
                <w:szCs w:val="18"/>
              </w:rPr>
            </w:pPr>
          </w:p>
        </w:tc>
        <w:tc>
          <w:tcPr>
            <w:tcW w:w="845" w:type="pct"/>
            <w:vAlign w:val="center"/>
          </w:tcPr>
          <w:p w14:paraId="6DD097BE">
            <w:pPr>
              <w:jc w:val="center"/>
              <w:rPr>
                <w:sz w:val="18"/>
                <w:szCs w:val="18"/>
              </w:rPr>
            </w:pPr>
            <w:r>
              <w:rPr>
                <w:rFonts w:hint="eastAsia"/>
                <w:sz w:val="18"/>
                <w:szCs w:val="18"/>
              </w:rPr>
              <w:t>≤</w:t>
            </w:r>
            <w:r>
              <w:rPr>
                <w:sz w:val="18"/>
                <w:szCs w:val="18"/>
              </w:rPr>
              <w:t>12</w:t>
            </w:r>
            <w:r>
              <w:rPr>
                <w:rFonts w:hint="eastAsia"/>
                <w:sz w:val="18"/>
                <w:szCs w:val="18"/>
              </w:rPr>
              <w:t>，</w:t>
            </w:r>
            <w:r>
              <w:rPr>
                <w:rFonts w:hint="eastAsia" w:cs="宋体"/>
                <w:sz w:val="18"/>
                <w:szCs w:val="18"/>
              </w:rPr>
              <w:t>＞1</w:t>
            </w:r>
            <w:r>
              <w:rPr>
                <w:rFonts w:cs="宋体"/>
                <w:sz w:val="18"/>
                <w:szCs w:val="18"/>
              </w:rPr>
              <w:t>0</w:t>
            </w:r>
          </w:p>
        </w:tc>
        <w:tc>
          <w:tcPr>
            <w:tcW w:w="860" w:type="pct"/>
            <w:vAlign w:val="center"/>
          </w:tcPr>
          <w:p w14:paraId="765A575F">
            <w:pPr>
              <w:jc w:val="center"/>
              <w:rPr>
                <w:rFonts w:cs="宋体"/>
                <w:sz w:val="18"/>
                <w:szCs w:val="18"/>
              </w:rPr>
            </w:pPr>
            <w:r>
              <w:rPr>
                <w:rFonts w:cs="宋体"/>
                <w:sz w:val="18"/>
                <w:szCs w:val="18"/>
              </w:rPr>
              <w:t>15</w:t>
            </w:r>
          </w:p>
        </w:tc>
      </w:tr>
      <w:tr w14:paraId="2C68C4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3295" w:type="pct"/>
            <w:vMerge w:val="continue"/>
            <w:vAlign w:val="center"/>
          </w:tcPr>
          <w:p w14:paraId="03C5BFC5">
            <w:pPr>
              <w:jc w:val="center"/>
              <w:rPr>
                <w:sz w:val="18"/>
                <w:szCs w:val="18"/>
              </w:rPr>
            </w:pPr>
          </w:p>
        </w:tc>
        <w:tc>
          <w:tcPr>
            <w:tcW w:w="845" w:type="pct"/>
            <w:vAlign w:val="center"/>
          </w:tcPr>
          <w:p w14:paraId="545AA303">
            <w:pPr>
              <w:jc w:val="center"/>
              <w:rPr>
                <w:sz w:val="18"/>
                <w:szCs w:val="18"/>
              </w:rPr>
            </w:pPr>
            <w:r>
              <w:rPr>
                <w:rFonts w:hint="eastAsia"/>
                <w:sz w:val="18"/>
                <w:szCs w:val="18"/>
              </w:rPr>
              <w:t>≤</w:t>
            </w:r>
            <w:r>
              <w:rPr>
                <w:sz w:val="18"/>
                <w:szCs w:val="18"/>
              </w:rPr>
              <w:t>10</w:t>
            </w:r>
          </w:p>
        </w:tc>
        <w:tc>
          <w:tcPr>
            <w:tcW w:w="860" w:type="pct"/>
            <w:vAlign w:val="center"/>
          </w:tcPr>
          <w:p w14:paraId="342C8EA3">
            <w:pPr>
              <w:jc w:val="center"/>
              <w:rPr>
                <w:rFonts w:cs="宋体"/>
                <w:sz w:val="18"/>
                <w:szCs w:val="18"/>
              </w:rPr>
            </w:pPr>
            <w:r>
              <w:rPr>
                <w:rFonts w:cs="宋体"/>
                <w:sz w:val="18"/>
                <w:szCs w:val="18"/>
              </w:rPr>
              <w:t>20</w:t>
            </w:r>
          </w:p>
        </w:tc>
      </w:tr>
      <w:tr w14:paraId="48485A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4140" w:type="pct"/>
            <w:gridSpan w:val="2"/>
            <w:vAlign w:val="center"/>
          </w:tcPr>
          <w:p w14:paraId="4A4C1DEB">
            <w:pPr>
              <w:jc w:val="center"/>
              <w:rPr>
                <w:sz w:val="18"/>
                <w:szCs w:val="18"/>
              </w:rPr>
            </w:pPr>
            <w:r>
              <w:rPr>
                <w:rFonts w:hint="eastAsia"/>
                <w:sz w:val="18"/>
                <w:szCs w:val="18"/>
              </w:rPr>
              <w:t>现浇混凝土结构板底采用免抹灰做法或采取其他减轻建筑自重的有效措施</w:t>
            </w:r>
          </w:p>
        </w:tc>
        <w:tc>
          <w:tcPr>
            <w:tcW w:w="860" w:type="pct"/>
            <w:vAlign w:val="center"/>
          </w:tcPr>
          <w:p w14:paraId="65249A82">
            <w:pPr>
              <w:jc w:val="center"/>
              <w:rPr>
                <w:rFonts w:cs="宋体"/>
                <w:sz w:val="18"/>
                <w:szCs w:val="18"/>
              </w:rPr>
            </w:pPr>
            <w:r>
              <w:rPr>
                <w:rFonts w:cs="宋体"/>
                <w:sz w:val="18"/>
                <w:szCs w:val="18"/>
              </w:rPr>
              <w:t>20</w:t>
            </w:r>
          </w:p>
        </w:tc>
      </w:tr>
      <w:tr w14:paraId="1811AF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5000" w:type="pct"/>
            <w:gridSpan w:val="3"/>
            <w:tcBorders>
              <w:bottom w:val="single" w:color="auto" w:sz="12" w:space="0"/>
            </w:tcBorders>
            <w:vAlign w:val="center"/>
          </w:tcPr>
          <w:p w14:paraId="1ACF26D6">
            <w:pPr>
              <w:ind w:firstLine="360" w:firstLineChars="200"/>
              <w:jc w:val="left"/>
              <w:rPr>
                <w:rFonts w:cs="宋体"/>
                <w:sz w:val="18"/>
                <w:szCs w:val="18"/>
              </w:rPr>
            </w:pPr>
            <w:r>
              <w:rPr>
                <w:rFonts w:hint="eastAsia"/>
                <w:sz w:val="18"/>
                <w:szCs w:val="18"/>
                <w:vertAlign w:val="superscript"/>
              </w:rPr>
              <w:t>a</w:t>
            </w:r>
            <w:r>
              <w:rPr>
                <w:sz w:val="18"/>
                <w:szCs w:val="18"/>
                <w:vertAlign w:val="superscript"/>
              </w:rPr>
              <w:t xml:space="preserve">  </w:t>
            </w:r>
            <w:r>
              <w:rPr>
                <w:rFonts w:hint="eastAsia"/>
                <w:sz w:val="18"/>
                <w:szCs w:val="18"/>
              </w:rPr>
              <w:t>非湿法直接得20分。</w:t>
            </w:r>
          </w:p>
        </w:tc>
      </w:tr>
    </w:tbl>
    <w:p w14:paraId="6CDA5118">
      <w:pPr>
        <w:pStyle w:val="2"/>
        <w:spacing w:before="312" w:beforeLines="100" w:after="156" w:afterLines="50"/>
        <w:rPr>
          <w:b w:val="0"/>
        </w:rPr>
      </w:pPr>
      <w:bookmarkStart w:id="27" w:name="_Toc187675995"/>
      <w:r>
        <w:rPr>
          <w:rFonts w:hint="eastAsia"/>
          <w:b w:val="0"/>
        </w:rPr>
        <w:t>5</w:t>
      </w:r>
      <w:r>
        <w:rPr>
          <w:b w:val="0"/>
        </w:rPr>
        <w:t xml:space="preserve">.3  </w:t>
      </w:r>
      <w:r>
        <w:rPr>
          <w:rFonts w:hint="eastAsia"/>
          <w:b w:val="0"/>
        </w:rPr>
        <w:t>绿色低碳选材</w:t>
      </w:r>
      <w:bookmarkEnd w:id="27"/>
    </w:p>
    <w:p w14:paraId="7B7C7ACA">
      <w:pPr>
        <w:pStyle w:val="2"/>
        <w:spacing w:before="156" w:beforeLines="50" w:after="156" w:afterLines="50"/>
        <w:rPr>
          <w:b w:val="0"/>
        </w:rPr>
      </w:pPr>
      <w:bookmarkStart w:id="28" w:name="_Toc187675996"/>
      <w:r>
        <w:rPr>
          <w:b w:val="0"/>
        </w:rPr>
        <w:t xml:space="preserve">5.3.1  </w:t>
      </w:r>
      <w:r>
        <w:rPr>
          <w:rFonts w:hint="eastAsia"/>
          <w:b w:val="0"/>
        </w:rPr>
        <w:t>绿色建材应用比例</w:t>
      </w:r>
      <w:bookmarkEnd w:id="28"/>
    </w:p>
    <w:p w14:paraId="167E69AD">
      <w:pPr>
        <w:ind w:firstLine="420"/>
      </w:pPr>
      <w:r>
        <w:rPr>
          <w:rFonts w:hint="eastAsia"/>
        </w:rPr>
        <w:t>绿色建材应用比例按表</w:t>
      </w:r>
      <w:r>
        <w:t>9</w:t>
      </w:r>
      <w:r>
        <w:rPr>
          <w:rFonts w:hint="eastAsia"/>
        </w:rPr>
        <w:t>评分，相关计算方法按附录A的规定进行。</w:t>
      </w:r>
    </w:p>
    <w:p w14:paraId="2FFA826A">
      <w:pPr>
        <w:spacing w:before="156" w:beforeLines="50" w:after="156" w:afterLines="50"/>
        <w:jc w:val="center"/>
      </w:pPr>
      <w:r>
        <w:rPr>
          <w:rFonts w:hint="eastAsia" w:ascii="黑体" w:eastAsia="黑体"/>
          <w:bCs/>
        </w:rPr>
        <w:t>表</w:t>
      </w:r>
      <w:r>
        <w:rPr>
          <w:rFonts w:ascii="黑体" w:eastAsia="黑体"/>
          <w:bCs/>
        </w:rPr>
        <w:t xml:space="preserve">9  </w:t>
      </w:r>
      <w:r>
        <w:rPr>
          <w:rFonts w:hint="eastAsia" w:ascii="黑体" w:eastAsia="黑体"/>
          <w:bCs/>
        </w:rPr>
        <w:t>绿色建材应用比例评分表</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519"/>
        <w:gridCol w:w="5388"/>
        <w:gridCol w:w="1721"/>
      </w:tblGrid>
      <w:tr w14:paraId="351334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105" w:type="pct"/>
            <w:gridSpan w:val="2"/>
            <w:tcBorders>
              <w:top w:val="single" w:color="auto" w:sz="12" w:space="0"/>
            </w:tcBorders>
            <w:vAlign w:val="center"/>
          </w:tcPr>
          <w:p w14:paraId="42D66D38">
            <w:pPr>
              <w:jc w:val="center"/>
              <w:rPr>
                <w:rFonts w:cs="宋体"/>
                <w:sz w:val="18"/>
                <w:szCs w:val="18"/>
              </w:rPr>
            </w:pPr>
            <w:r>
              <w:rPr>
                <w:rFonts w:hint="eastAsia" w:cs="宋体"/>
                <w:sz w:val="18"/>
                <w:szCs w:val="18"/>
              </w:rPr>
              <w:t>评价内容</w:t>
            </w:r>
          </w:p>
        </w:tc>
        <w:tc>
          <w:tcPr>
            <w:tcW w:w="895" w:type="pct"/>
            <w:tcBorders>
              <w:top w:val="single" w:color="auto" w:sz="12" w:space="0"/>
              <w:bottom w:val="single" w:color="auto" w:sz="4" w:space="0"/>
            </w:tcBorders>
            <w:vAlign w:val="center"/>
          </w:tcPr>
          <w:p w14:paraId="3728D8D5">
            <w:pPr>
              <w:jc w:val="center"/>
              <w:rPr>
                <w:rFonts w:cs="宋体"/>
                <w:sz w:val="18"/>
                <w:szCs w:val="18"/>
              </w:rPr>
            </w:pPr>
            <w:r>
              <w:rPr>
                <w:rFonts w:hint="eastAsia" w:cs="宋体"/>
                <w:sz w:val="18"/>
                <w:szCs w:val="18"/>
              </w:rPr>
              <w:t>得分</w:t>
            </w:r>
          </w:p>
        </w:tc>
      </w:tr>
      <w:tr w14:paraId="10D9BF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308" w:type="pct"/>
            <w:vMerge w:val="restart"/>
            <w:tcBorders>
              <w:right w:val="single" w:color="auto" w:sz="4" w:space="0"/>
            </w:tcBorders>
            <w:vAlign w:val="center"/>
          </w:tcPr>
          <w:p w14:paraId="3CE14D5F">
            <w:pPr>
              <w:jc w:val="center"/>
              <w:rPr>
                <w:rFonts w:cs="宋体"/>
                <w:sz w:val="18"/>
                <w:szCs w:val="18"/>
              </w:rPr>
            </w:pPr>
            <w:r>
              <w:rPr>
                <w:rFonts w:hint="eastAsia"/>
                <w:sz w:val="18"/>
                <w:szCs w:val="18"/>
              </w:rPr>
              <w:t>绿色建材应用比例</w:t>
            </w:r>
            <w:r>
              <w:rPr>
                <w:sz w:val="18"/>
                <w:szCs w:val="18"/>
              </w:rPr>
              <w:t>P</w:t>
            </w:r>
          </w:p>
        </w:tc>
        <w:tc>
          <w:tcPr>
            <w:tcW w:w="2798" w:type="pct"/>
            <w:tcBorders>
              <w:left w:val="single" w:color="auto" w:sz="4" w:space="0"/>
            </w:tcBorders>
            <w:vAlign w:val="center"/>
          </w:tcPr>
          <w:p w14:paraId="0E726731">
            <w:pPr>
              <w:jc w:val="center"/>
              <w:rPr>
                <w:rFonts w:cs="宋体"/>
                <w:sz w:val="18"/>
                <w:szCs w:val="18"/>
              </w:rPr>
            </w:pPr>
            <w:r>
              <w:rPr>
                <w:sz w:val="18"/>
                <w:szCs w:val="18"/>
              </w:rPr>
              <w:t>P</w:t>
            </w:r>
            <w:r>
              <w:rPr>
                <w:rFonts w:hint="eastAsia" w:cs="宋体"/>
                <w:sz w:val="18"/>
                <w:szCs w:val="18"/>
              </w:rPr>
              <w:t>＜</w:t>
            </w:r>
            <w:r>
              <w:rPr>
                <w:rFonts w:cs="宋体"/>
                <w:sz w:val="18"/>
                <w:szCs w:val="18"/>
              </w:rPr>
              <w:t>10</w:t>
            </w:r>
            <w:r>
              <w:rPr>
                <w:rFonts w:hint="eastAsia" w:cs="宋体"/>
                <w:sz w:val="18"/>
                <w:szCs w:val="18"/>
              </w:rPr>
              <w:t>%</w:t>
            </w:r>
          </w:p>
        </w:tc>
        <w:tc>
          <w:tcPr>
            <w:tcW w:w="895" w:type="pct"/>
            <w:tcBorders>
              <w:top w:val="single" w:color="auto" w:sz="4" w:space="0"/>
            </w:tcBorders>
            <w:vAlign w:val="center"/>
          </w:tcPr>
          <w:p w14:paraId="55ED6F75">
            <w:pPr>
              <w:jc w:val="center"/>
              <w:rPr>
                <w:rFonts w:cs="宋体"/>
                <w:sz w:val="18"/>
                <w:szCs w:val="18"/>
              </w:rPr>
            </w:pPr>
            <w:r>
              <w:rPr>
                <w:rFonts w:hint="eastAsia" w:cs="宋体"/>
                <w:sz w:val="18"/>
                <w:szCs w:val="18"/>
              </w:rPr>
              <w:t>0</w:t>
            </w:r>
          </w:p>
        </w:tc>
      </w:tr>
      <w:tr w14:paraId="469FF7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308" w:type="pct"/>
            <w:vMerge w:val="continue"/>
            <w:tcBorders>
              <w:right w:val="single" w:color="auto" w:sz="4" w:space="0"/>
            </w:tcBorders>
            <w:vAlign w:val="center"/>
          </w:tcPr>
          <w:p w14:paraId="0C8A3193">
            <w:pPr>
              <w:jc w:val="center"/>
              <w:rPr>
                <w:sz w:val="18"/>
                <w:szCs w:val="18"/>
              </w:rPr>
            </w:pPr>
          </w:p>
        </w:tc>
        <w:tc>
          <w:tcPr>
            <w:tcW w:w="2798" w:type="pct"/>
            <w:tcBorders>
              <w:left w:val="single" w:color="auto" w:sz="4" w:space="0"/>
            </w:tcBorders>
            <w:vAlign w:val="center"/>
          </w:tcPr>
          <w:p w14:paraId="0AFBE116">
            <w:pPr>
              <w:jc w:val="center"/>
              <w:rPr>
                <w:rFonts w:cs="宋体"/>
                <w:sz w:val="18"/>
                <w:szCs w:val="18"/>
              </w:rPr>
            </w:pPr>
            <w:r>
              <w:rPr>
                <w:rFonts w:cs="宋体"/>
                <w:sz w:val="18"/>
                <w:szCs w:val="18"/>
              </w:rPr>
              <w:t>10</w:t>
            </w:r>
            <w:r>
              <w:rPr>
                <w:rFonts w:hint="eastAsia" w:cs="宋体"/>
                <w:sz w:val="18"/>
                <w:szCs w:val="18"/>
              </w:rPr>
              <w:t>%≤</w:t>
            </w:r>
            <w:r>
              <w:rPr>
                <w:sz w:val="18"/>
                <w:szCs w:val="18"/>
              </w:rPr>
              <w:t>P</w:t>
            </w:r>
            <w:r>
              <w:rPr>
                <w:rFonts w:hint="eastAsia" w:cs="宋体"/>
                <w:sz w:val="18"/>
                <w:szCs w:val="18"/>
              </w:rPr>
              <w:t>＜</w:t>
            </w:r>
            <w:r>
              <w:rPr>
                <w:rFonts w:cs="宋体"/>
                <w:sz w:val="18"/>
                <w:szCs w:val="18"/>
              </w:rPr>
              <w:t>20</w:t>
            </w:r>
            <w:r>
              <w:rPr>
                <w:rFonts w:hint="eastAsia" w:cs="宋体"/>
                <w:sz w:val="18"/>
                <w:szCs w:val="18"/>
              </w:rPr>
              <w:t>%</w:t>
            </w:r>
          </w:p>
        </w:tc>
        <w:tc>
          <w:tcPr>
            <w:tcW w:w="895" w:type="pct"/>
            <w:vAlign w:val="center"/>
          </w:tcPr>
          <w:p w14:paraId="7BF6D03F">
            <w:pPr>
              <w:jc w:val="center"/>
              <w:rPr>
                <w:rFonts w:cs="宋体"/>
                <w:sz w:val="18"/>
                <w:szCs w:val="18"/>
              </w:rPr>
            </w:pPr>
            <w:r>
              <w:rPr>
                <w:rFonts w:cs="宋体"/>
                <w:sz w:val="18"/>
                <w:szCs w:val="18"/>
              </w:rPr>
              <w:t>10</w:t>
            </w:r>
          </w:p>
        </w:tc>
      </w:tr>
      <w:tr w14:paraId="487F3F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308" w:type="pct"/>
            <w:vMerge w:val="continue"/>
            <w:tcBorders>
              <w:right w:val="single" w:color="auto" w:sz="4" w:space="0"/>
            </w:tcBorders>
            <w:vAlign w:val="center"/>
          </w:tcPr>
          <w:p w14:paraId="01D85262">
            <w:pPr>
              <w:jc w:val="center"/>
              <w:rPr>
                <w:sz w:val="18"/>
                <w:szCs w:val="18"/>
              </w:rPr>
            </w:pPr>
          </w:p>
        </w:tc>
        <w:tc>
          <w:tcPr>
            <w:tcW w:w="2798" w:type="pct"/>
            <w:tcBorders>
              <w:left w:val="single" w:color="auto" w:sz="4" w:space="0"/>
            </w:tcBorders>
            <w:vAlign w:val="center"/>
          </w:tcPr>
          <w:p w14:paraId="580361DD">
            <w:pPr>
              <w:jc w:val="center"/>
              <w:rPr>
                <w:rFonts w:cs="宋体"/>
                <w:sz w:val="18"/>
                <w:szCs w:val="18"/>
              </w:rPr>
            </w:pPr>
            <w:r>
              <w:rPr>
                <w:rFonts w:cs="宋体"/>
                <w:sz w:val="18"/>
                <w:szCs w:val="18"/>
              </w:rPr>
              <w:t>20</w:t>
            </w:r>
            <w:r>
              <w:rPr>
                <w:rFonts w:hint="eastAsia" w:cs="宋体"/>
                <w:sz w:val="18"/>
                <w:szCs w:val="18"/>
              </w:rPr>
              <w:t>%≤</w:t>
            </w:r>
            <w:r>
              <w:rPr>
                <w:sz w:val="18"/>
                <w:szCs w:val="18"/>
              </w:rPr>
              <w:t>P</w:t>
            </w:r>
            <w:r>
              <w:rPr>
                <w:rFonts w:hint="eastAsia" w:cs="宋体"/>
                <w:sz w:val="18"/>
                <w:szCs w:val="18"/>
              </w:rPr>
              <w:t>＜</w:t>
            </w:r>
            <w:r>
              <w:rPr>
                <w:rFonts w:cs="宋体"/>
                <w:sz w:val="18"/>
                <w:szCs w:val="18"/>
              </w:rPr>
              <w:t>30</w:t>
            </w:r>
            <w:r>
              <w:rPr>
                <w:rFonts w:hint="eastAsia" w:cs="宋体"/>
                <w:sz w:val="18"/>
                <w:szCs w:val="18"/>
              </w:rPr>
              <w:t>%</w:t>
            </w:r>
          </w:p>
        </w:tc>
        <w:tc>
          <w:tcPr>
            <w:tcW w:w="895" w:type="pct"/>
            <w:vAlign w:val="center"/>
          </w:tcPr>
          <w:p w14:paraId="14CE46CF">
            <w:pPr>
              <w:jc w:val="center"/>
              <w:rPr>
                <w:rFonts w:cs="宋体"/>
                <w:sz w:val="18"/>
                <w:szCs w:val="18"/>
              </w:rPr>
            </w:pPr>
            <w:r>
              <w:rPr>
                <w:rFonts w:cs="宋体"/>
                <w:sz w:val="18"/>
                <w:szCs w:val="18"/>
              </w:rPr>
              <w:t>20</w:t>
            </w:r>
          </w:p>
        </w:tc>
      </w:tr>
      <w:tr w14:paraId="0189D8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308" w:type="pct"/>
            <w:vMerge w:val="continue"/>
            <w:tcBorders>
              <w:right w:val="single" w:color="auto" w:sz="4" w:space="0"/>
            </w:tcBorders>
            <w:vAlign w:val="center"/>
          </w:tcPr>
          <w:p w14:paraId="07BB5109">
            <w:pPr>
              <w:jc w:val="center"/>
              <w:rPr>
                <w:sz w:val="18"/>
                <w:szCs w:val="18"/>
              </w:rPr>
            </w:pPr>
          </w:p>
        </w:tc>
        <w:tc>
          <w:tcPr>
            <w:tcW w:w="2798" w:type="pct"/>
            <w:tcBorders>
              <w:left w:val="single" w:color="auto" w:sz="4" w:space="0"/>
            </w:tcBorders>
            <w:vAlign w:val="center"/>
          </w:tcPr>
          <w:p w14:paraId="382076F9">
            <w:pPr>
              <w:jc w:val="center"/>
              <w:rPr>
                <w:rFonts w:cs="宋体"/>
                <w:sz w:val="18"/>
                <w:szCs w:val="18"/>
              </w:rPr>
            </w:pPr>
            <w:r>
              <w:rPr>
                <w:rFonts w:cs="宋体"/>
                <w:sz w:val="18"/>
                <w:szCs w:val="18"/>
              </w:rPr>
              <w:t>30</w:t>
            </w:r>
            <w:r>
              <w:rPr>
                <w:rFonts w:hint="eastAsia" w:cs="宋体"/>
                <w:sz w:val="18"/>
                <w:szCs w:val="18"/>
              </w:rPr>
              <w:t>%≤</w:t>
            </w:r>
            <w:r>
              <w:rPr>
                <w:sz w:val="18"/>
                <w:szCs w:val="18"/>
              </w:rPr>
              <w:t>P</w:t>
            </w:r>
            <w:r>
              <w:rPr>
                <w:rFonts w:hint="eastAsia" w:cs="宋体"/>
                <w:sz w:val="18"/>
                <w:szCs w:val="18"/>
              </w:rPr>
              <w:t>＜</w:t>
            </w:r>
            <w:r>
              <w:rPr>
                <w:rFonts w:cs="宋体"/>
                <w:sz w:val="18"/>
                <w:szCs w:val="18"/>
              </w:rPr>
              <w:t>40</w:t>
            </w:r>
            <w:r>
              <w:rPr>
                <w:rFonts w:hint="eastAsia" w:cs="宋体"/>
                <w:sz w:val="18"/>
                <w:szCs w:val="18"/>
              </w:rPr>
              <w:t>%</w:t>
            </w:r>
          </w:p>
        </w:tc>
        <w:tc>
          <w:tcPr>
            <w:tcW w:w="895" w:type="pct"/>
            <w:vAlign w:val="center"/>
          </w:tcPr>
          <w:p w14:paraId="50810AD8">
            <w:pPr>
              <w:jc w:val="center"/>
              <w:rPr>
                <w:rFonts w:cs="宋体"/>
                <w:sz w:val="18"/>
                <w:szCs w:val="18"/>
              </w:rPr>
            </w:pPr>
            <w:r>
              <w:rPr>
                <w:rFonts w:cs="宋体"/>
                <w:sz w:val="18"/>
                <w:szCs w:val="18"/>
              </w:rPr>
              <w:t>30</w:t>
            </w:r>
          </w:p>
        </w:tc>
      </w:tr>
      <w:tr w14:paraId="1E84B5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308" w:type="pct"/>
            <w:vMerge w:val="continue"/>
            <w:tcBorders>
              <w:right w:val="single" w:color="auto" w:sz="4" w:space="0"/>
            </w:tcBorders>
            <w:vAlign w:val="center"/>
          </w:tcPr>
          <w:p w14:paraId="7B0D39C9">
            <w:pPr>
              <w:jc w:val="center"/>
              <w:rPr>
                <w:sz w:val="18"/>
                <w:szCs w:val="18"/>
              </w:rPr>
            </w:pPr>
          </w:p>
        </w:tc>
        <w:tc>
          <w:tcPr>
            <w:tcW w:w="2798" w:type="pct"/>
            <w:tcBorders>
              <w:left w:val="single" w:color="auto" w:sz="4" w:space="0"/>
            </w:tcBorders>
            <w:vAlign w:val="center"/>
          </w:tcPr>
          <w:p w14:paraId="456EC2EA">
            <w:pPr>
              <w:jc w:val="center"/>
              <w:rPr>
                <w:rFonts w:cs="宋体"/>
                <w:sz w:val="18"/>
                <w:szCs w:val="18"/>
              </w:rPr>
            </w:pPr>
            <w:r>
              <w:rPr>
                <w:rFonts w:cs="宋体"/>
                <w:sz w:val="18"/>
                <w:szCs w:val="18"/>
              </w:rPr>
              <w:t>40</w:t>
            </w:r>
            <w:r>
              <w:rPr>
                <w:rFonts w:hint="eastAsia" w:cs="宋体"/>
                <w:sz w:val="18"/>
                <w:szCs w:val="18"/>
              </w:rPr>
              <w:t>%≤</w:t>
            </w:r>
            <w:r>
              <w:rPr>
                <w:sz w:val="18"/>
                <w:szCs w:val="18"/>
              </w:rPr>
              <w:t>P</w:t>
            </w:r>
            <w:r>
              <w:rPr>
                <w:rFonts w:hint="eastAsia" w:cs="宋体"/>
                <w:sz w:val="18"/>
                <w:szCs w:val="18"/>
              </w:rPr>
              <w:t>＜</w:t>
            </w:r>
            <w:r>
              <w:rPr>
                <w:rFonts w:cs="宋体"/>
                <w:sz w:val="18"/>
                <w:szCs w:val="18"/>
              </w:rPr>
              <w:t>50</w:t>
            </w:r>
            <w:r>
              <w:rPr>
                <w:rFonts w:hint="eastAsia" w:cs="宋体"/>
                <w:sz w:val="18"/>
                <w:szCs w:val="18"/>
              </w:rPr>
              <w:t>%</w:t>
            </w:r>
          </w:p>
        </w:tc>
        <w:tc>
          <w:tcPr>
            <w:tcW w:w="895" w:type="pct"/>
            <w:vAlign w:val="center"/>
          </w:tcPr>
          <w:p w14:paraId="45385E41">
            <w:pPr>
              <w:jc w:val="center"/>
              <w:rPr>
                <w:rFonts w:cs="宋体"/>
                <w:sz w:val="18"/>
                <w:szCs w:val="18"/>
              </w:rPr>
            </w:pPr>
            <w:r>
              <w:rPr>
                <w:rFonts w:cs="宋体"/>
                <w:sz w:val="18"/>
                <w:szCs w:val="18"/>
              </w:rPr>
              <w:t>50</w:t>
            </w:r>
          </w:p>
        </w:tc>
      </w:tr>
      <w:tr w14:paraId="50FEC4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308" w:type="pct"/>
            <w:vMerge w:val="continue"/>
            <w:tcBorders>
              <w:right w:val="single" w:color="auto" w:sz="4" w:space="0"/>
            </w:tcBorders>
            <w:vAlign w:val="center"/>
          </w:tcPr>
          <w:p w14:paraId="6E435498">
            <w:pPr>
              <w:jc w:val="center"/>
              <w:rPr>
                <w:sz w:val="18"/>
                <w:szCs w:val="18"/>
              </w:rPr>
            </w:pPr>
          </w:p>
        </w:tc>
        <w:tc>
          <w:tcPr>
            <w:tcW w:w="2798" w:type="pct"/>
            <w:tcBorders>
              <w:left w:val="single" w:color="auto" w:sz="4" w:space="0"/>
            </w:tcBorders>
            <w:vAlign w:val="center"/>
          </w:tcPr>
          <w:p w14:paraId="28112C2E">
            <w:pPr>
              <w:jc w:val="center"/>
              <w:rPr>
                <w:rFonts w:cs="宋体"/>
                <w:sz w:val="18"/>
                <w:szCs w:val="18"/>
              </w:rPr>
            </w:pPr>
            <w:r>
              <w:rPr>
                <w:rFonts w:cs="宋体"/>
                <w:sz w:val="18"/>
                <w:szCs w:val="18"/>
              </w:rPr>
              <w:t>50</w:t>
            </w:r>
            <w:r>
              <w:rPr>
                <w:rFonts w:hint="eastAsia" w:cs="宋体"/>
                <w:sz w:val="18"/>
                <w:szCs w:val="18"/>
              </w:rPr>
              <w:t>%≤</w:t>
            </w:r>
            <w:r>
              <w:rPr>
                <w:sz w:val="18"/>
                <w:szCs w:val="18"/>
              </w:rPr>
              <w:t>P</w:t>
            </w:r>
            <w:r>
              <w:rPr>
                <w:rFonts w:hint="eastAsia" w:cs="宋体"/>
                <w:sz w:val="18"/>
                <w:szCs w:val="18"/>
              </w:rPr>
              <w:t>＜</w:t>
            </w:r>
            <w:r>
              <w:rPr>
                <w:rFonts w:cs="宋体"/>
                <w:sz w:val="18"/>
                <w:szCs w:val="18"/>
              </w:rPr>
              <w:t>70</w:t>
            </w:r>
            <w:r>
              <w:rPr>
                <w:rFonts w:hint="eastAsia" w:cs="宋体"/>
                <w:sz w:val="18"/>
                <w:szCs w:val="18"/>
              </w:rPr>
              <w:t>%</w:t>
            </w:r>
          </w:p>
        </w:tc>
        <w:tc>
          <w:tcPr>
            <w:tcW w:w="895" w:type="pct"/>
            <w:vAlign w:val="center"/>
          </w:tcPr>
          <w:p w14:paraId="35D895FC">
            <w:pPr>
              <w:jc w:val="center"/>
              <w:rPr>
                <w:rFonts w:cs="宋体"/>
                <w:sz w:val="18"/>
                <w:szCs w:val="18"/>
              </w:rPr>
            </w:pPr>
            <w:r>
              <w:rPr>
                <w:rFonts w:hint="eastAsia" w:cs="宋体"/>
                <w:sz w:val="18"/>
                <w:szCs w:val="18"/>
              </w:rPr>
              <w:t>7</w:t>
            </w:r>
            <w:r>
              <w:rPr>
                <w:rFonts w:cs="宋体"/>
                <w:sz w:val="18"/>
                <w:szCs w:val="18"/>
              </w:rPr>
              <w:t>0</w:t>
            </w:r>
          </w:p>
        </w:tc>
      </w:tr>
      <w:tr w14:paraId="4FE15C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1308" w:type="pct"/>
            <w:vMerge w:val="continue"/>
            <w:tcBorders>
              <w:bottom w:val="single" w:color="auto" w:sz="12" w:space="0"/>
              <w:right w:val="single" w:color="auto" w:sz="4" w:space="0"/>
            </w:tcBorders>
            <w:vAlign w:val="center"/>
          </w:tcPr>
          <w:p w14:paraId="54BE8132">
            <w:pPr>
              <w:jc w:val="center"/>
              <w:rPr>
                <w:sz w:val="18"/>
                <w:szCs w:val="18"/>
              </w:rPr>
            </w:pPr>
          </w:p>
        </w:tc>
        <w:tc>
          <w:tcPr>
            <w:tcW w:w="2798" w:type="pct"/>
            <w:tcBorders>
              <w:left w:val="single" w:color="auto" w:sz="4" w:space="0"/>
              <w:bottom w:val="single" w:color="auto" w:sz="12" w:space="0"/>
            </w:tcBorders>
            <w:vAlign w:val="center"/>
          </w:tcPr>
          <w:p w14:paraId="645418E7">
            <w:pPr>
              <w:jc w:val="center"/>
              <w:rPr>
                <w:rFonts w:cs="宋体"/>
                <w:sz w:val="18"/>
                <w:szCs w:val="18"/>
              </w:rPr>
            </w:pPr>
            <w:r>
              <w:rPr>
                <w:sz w:val="18"/>
                <w:szCs w:val="18"/>
              </w:rPr>
              <w:t>P</w:t>
            </w:r>
            <w:r>
              <w:rPr>
                <w:rFonts w:hint="eastAsia" w:cs="宋体"/>
                <w:sz w:val="18"/>
                <w:szCs w:val="18"/>
              </w:rPr>
              <w:t>≥</w:t>
            </w:r>
            <w:r>
              <w:rPr>
                <w:rFonts w:cs="宋体"/>
                <w:sz w:val="18"/>
                <w:szCs w:val="18"/>
              </w:rPr>
              <w:t>70</w:t>
            </w:r>
            <w:r>
              <w:rPr>
                <w:rFonts w:hint="eastAsia" w:cs="宋体"/>
                <w:sz w:val="18"/>
                <w:szCs w:val="18"/>
              </w:rPr>
              <w:t>%</w:t>
            </w:r>
          </w:p>
        </w:tc>
        <w:tc>
          <w:tcPr>
            <w:tcW w:w="895" w:type="pct"/>
            <w:tcBorders>
              <w:bottom w:val="single" w:color="auto" w:sz="12" w:space="0"/>
            </w:tcBorders>
            <w:vAlign w:val="center"/>
          </w:tcPr>
          <w:p w14:paraId="094C518E">
            <w:pPr>
              <w:jc w:val="center"/>
              <w:rPr>
                <w:rFonts w:cs="宋体"/>
                <w:sz w:val="18"/>
                <w:szCs w:val="18"/>
              </w:rPr>
            </w:pPr>
            <w:r>
              <w:rPr>
                <w:rFonts w:cs="宋体"/>
                <w:sz w:val="18"/>
                <w:szCs w:val="18"/>
              </w:rPr>
              <w:t>100</w:t>
            </w:r>
          </w:p>
        </w:tc>
      </w:tr>
    </w:tbl>
    <w:p w14:paraId="30C73994">
      <w:pPr>
        <w:pStyle w:val="2"/>
        <w:spacing w:before="312" w:beforeLines="100" w:after="156" w:afterLines="50"/>
        <w:rPr>
          <w:b w:val="0"/>
        </w:rPr>
      </w:pPr>
      <w:bookmarkStart w:id="29" w:name="_Toc187675997"/>
      <w:r>
        <w:rPr>
          <w:b w:val="0"/>
        </w:rPr>
        <w:t>5.3.2</w:t>
      </w:r>
      <w:r>
        <w:rPr>
          <w:rFonts w:hint="eastAsia"/>
          <w:b w:val="0"/>
        </w:rPr>
        <w:t xml:space="preserve"> </w:t>
      </w:r>
      <w:r>
        <w:rPr>
          <w:b w:val="0"/>
        </w:rPr>
        <w:t xml:space="preserve"> </w:t>
      </w:r>
      <w:r>
        <w:rPr>
          <w:rFonts w:hint="eastAsia"/>
          <w:b w:val="0"/>
          <w:szCs w:val="21"/>
        </w:rPr>
        <w:t>可再循环材料和再利用材料</w:t>
      </w:r>
      <w:bookmarkEnd w:id="29"/>
    </w:p>
    <w:p w14:paraId="097281B7">
      <w:pPr>
        <w:ind w:firstLine="420" w:firstLineChars="200"/>
      </w:pPr>
      <w:r>
        <w:rPr>
          <w:rFonts w:hint="eastAsia" w:cs="宋体"/>
          <w:bCs/>
        </w:rPr>
        <w:t>采</w:t>
      </w:r>
      <w:r>
        <w:rPr>
          <w:rFonts w:hint="eastAsia"/>
        </w:rPr>
        <w:t>用可循环材料和再利用材料的比例按表</w:t>
      </w:r>
      <w:r>
        <w:t>10</w:t>
      </w:r>
      <w:r>
        <w:rPr>
          <w:rFonts w:hint="eastAsia"/>
        </w:rPr>
        <w:t>评分。常见可循环材料参见附录</w:t>
      </w:r>
      <w:r>
        <w:t>B</w:t>
      </w:r>
      <w:r>
        <w:rPr>
          <w:rFonts w:hint="eastAsia"/>
        </w:rPr>
        <w:t>。</w:t>
      </w:r>
    </w:p>
    <w:p w14:paraId="103D90F2">
      <w:pPr>
        <w:spacing w:before="156" w:beforeLines="50" w:after="156" w:afterLines="50"/>
        <w:jc w:val="center"/>
        <w:rPr>
          <w:rFonts w:ascii="黑体" w:eastAsia="黑体"/>
          <w:bCs/>
        </w:rPr>
      </w:pPr>
      <w:r>
        <w:rPr>
          <w:rFonts w:hint="eastAsia" w:ascii="黑体" w:eastAsia="黑体"/>
          <w:bCs/>
        </w:rPr>
        <w:t>表</w:t>
      </w:r>
      <w:r>
        <w:rPr>
          <w:rFonts w:ascii="黑体" w:eastAsia="黑体"/>
          <w:bCs/>
        </w:rPr>
        <w:t xml:space="preserve">10  </w:t>
      </w:r>
      <w:r>
        <w:rPr>
          <w:rFonts w:hint="eastAsia" w:ascii="黑体" w:eastAsia="黑体"/>
          <w:bCs/>
        </w:rPr>
        <w:t>可循环材料和再利用材料评分表</w:t>
      </w:r>
    </w:p>
    <w:tbl>
      <w:tblPr>
        <w:tblStyle w:val="21"/>
        <w:tblW w:w="493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77"/>
        <w:gridCol w:w="1456"/>
        <w:gridCol w:w="4503"/>
        <w:gridCol w:w="1671"/>
      </w:tblGrid>
      <w:tr w14:paraId="5DE648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120" w:type="pct"/>
            <w:gridSpan w:val="3"/>
            <w:tcBorders>
              <w:top w:val="single" w:color="auto" w:sz="12" w:space="0"/>
            </w:tcBorders>
            <w:vAlign w:val="center"/>
          </w:tcPr>
          <w:p w14:paraId="24EE3CAD">
            <w:pPr>
              <w:jc w:val="center"/>
              <w:rPr>
                <w:sz w:val="18"/>
                <w:szCs w:val="18"/>
              </w:rPr>
            </w:pPr>
            <w:r>
              <w:rPr>
                <w:rFonts w:hint="eastAsia" w:cs="宋体"/>
                <w:sz w:val="18"/>
                <w:szCs w:val="18"/>
              </w:rPr>
              <w:t>评价内容</w:t>
            </w:r>
          </w:p>
        </w:tc>
        <w:tc>
          <w:tcPr>
            <w:tcW w:w="880" w:type="pct"/>
            <w:tcBorders>
              <w:top w:val="single" w:color="auto" w:sz="12" w:space="0"/>
            </w:tcBorders>
            <w:vAlign w:val="center"/>
          </w:tcPr>
          <w:p w14:paraId="629A8B7E">
            <w:pPr>
              <w:jc w:val="center"/>
              <w:rPr>
                <w:sz w:val="18"/>
                <w:szCs w:val="18"/>
              </w:rPr>
            </w:pPr>
            <w:r>
              <w:rPr>
                <w:rFonts w:hint="eastAsia" w:cs="宋体"/>
                <w:sz w:val="18"/>
                <w:szCs w:val="18"/>
              </w:rPr>
              <w:t>得分</w:t>
            </w:r>
          </w:p>
        </w:tc>
      </w:tr>
      <w:tr w14:paraId="31C52C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987" w:type="pct"/>
            <w:vMerge w:val="restart"/>
            <w:tcBorders>
              <w:right w:val="single" w:color="auto" w:sz="4" w:space="0"/>
            </w:tcBorders>
            <w:vAlign w:val="center"/>
          </w:tcPr>
          <w:p w14:paraId="6665F38E">
            <w:pPr>
              <w:jc w:val="center"/>
              <w:rPr>
                <w:sz w:val="18"/>
                <w:szCs w:val="18"/>
              </w:rPr>
            </w:pPr>
            <w:r>
              <w:rPr>
                <w:rFonts w:hint="eastAsia"/>
                <w:sz w:val="18"/>
                <w:szCs w:val="18"/>
              </w:rPr>
              <w:t>可循环材料和可再利用材料重量占材料总重量比例</w:t>
            </w:r>
          </w:p>
        </w:tc>
        <w:tc>
          <w:tcPr>
            <w:tcW w:w="766" w:type="pct"/>
            <w:vMerge w:val="restart"/>
            <w:tcBorders>
              <w:left w:val="single" w:color="auto" w:sz="4" w:space="0"/>
            </w:tcBorders>
            <w:vAlign w:val="center"/>
          </w:tcPr>
          <w:p w14:paraId="703D8592">
            <w:pPr>
              <w:jc w:val="center"/>
              <w:rPr>
                <w:sz w:val="18"/>
                <w:szCs w:val="18"/>
              </w:rPr>
            </w:pPr>
            <w:r>
              <w:rPr>
                <w:rFonts w:hint="eastAsia" w:cs="宋体"/>
                <w:sz w:val="18"/>
                <w:szCs w:val="18"/>
              </w:rPr>
              <w:t>居住建筑</w:t>
            </w:r>
          </w:p>
        </w:tc>
        <w:tc>
          <w:tcPr>
            <w:tcW w:w="2368" w:type="pct"/>
            <w:vAlign w:val="center"/>
          </w:tcPr>
          <w:p w14:paraId="033A1CF7">
            <w:pPr>
              <w:jc w:val="center"/>
              <w:rPr>
                <w:sz w:val="18"/>
                <w:szCs w:val="18"/>
              </w:rPr>
            </w:pPr>
            <w:r>
              <w:rPr>
                <w:rFonts w:hint="eastAsia" w:ascii="宋体" w:hAnsi="宋体"/>
                <w:sz w:val="18"/>
                <w:szCs w:val="18"/>
              </w:rPr>
              <w:t>＜</w:t>
            </w:r>
            <w:r>
              <w:rPr>
                <w:sz w:val="18"/>
                <w:szCs w:val="18"/>
              </w:rPr>
              <w:t>6%</w:t>
            </w:r>
          </w:p>
        </w:tc>
        <w:tc>
          <w:tcPr>
            <w:tcW w:w="880" w:type="pct"/>
            <w:vAlign w:val="center"/>
          </w:tcPr>
          <w:p w14:paraId="6775EAFF">
            <w:pPr>
              <w:jc w:val="center"/>
              <w:rPr>
                <w:sz w:val="18"/>
                <w:szCs w:val="18"/>
              </w:rPr>
            </w:pPr>
            <w:r>
              <w:rPr>
                <w:sz w:val="18"/>
                <w:szCs w:val="18"/>
              </w:rPr>
              <w:t>0</w:t>
            </w:r>
          </w:p>
        </w:tc>
      </w:tr>
      <w:tr w14:paraId="371108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987" w:type="pct"/>
            <w:vMerge w:val="continue"/>
            <w:tcBorders>
              <w:right w:val="single" w:color="auto" w:sz="4" w:space="0"/>
            </w:tcBorders>
            <w:vAlign w:val="center"/>
          </w:tcPr>
          <w:p w14:paraId="74482E1E">
            <w:pPr>
              <w:jc w:val="center"/>
              <w:rPr>
                <w:rFonts w:cs="宋体"/>
                <w:sz w:val="18"/>
                <w:szCs w:val="18"/>
              </w:rPr>
            </w:pPr>
          </w:p>
        </w:tc>
        <w:tc>
          <w:tcPr>
            <w:tcW w:w="766" w:type="pct"/>
            <w:vMerge w:val="continue"/>
            <w:tcBorders>
              <w:left w:val="single" w:color="auto" w:sz="4" w:space="0"/>
            </w:tcBorders>
            <w:vAlign w:val="center"/>
          </w:tcPr>
          <w:p w14:paraId="101E2106">
            <w:pPr>
              <w:jc w:val="center"/>
              <w:rPr>
                <w:rFonts w:cs="宋体"/>
                <w:sz w:val="18"/>
                <w:szCs w:val="18"/>
              </w:rPr>
            </w:pPr>
          </w:p>
        </w:tc>
        <w:tc>
          <w:tcPr>
            <w:tcW w:w="2368" w:type="pct"/>
            <w:vAlign w:val="center"/>
          </w:tcPr>
          <w:p w14:paraId="6EE59AD9">
            <w:pPr>
              <w:jc w:val="center"/>
              <w:rPr>
                <w:sz w:val="18"/>
                <w:szCs w:val="18"/>
              </w:rPr>
            </w:pPr>
            <w:r>
              <w:rPr>
                <w:rFonts w:hint="eastAsia" w:ascii="宋体" w:hAnsi="宋体"/>
                <w:sz w:val="18"/>
                <w:szCs w:val="18"/>
              </w:rPr>
              <w:t>≥</w:t>
            </w:r>
            <w:r>
              <w:rPr>
                <w:sz w:val="18"/>
                <w:szCs w:val="18"/>
              </w:rPr>
              <w:t>6%</w:t>
            </w:r>
          </w:p>
        </w:tc>
        <w:tc>
          <w:tcPr>
            <w:tcW w:w="880" w:type="pct"/>
            <w:vAlign w:val="center"/>
          </w:tcPr>
          <w:p w14:paraId="79727575">
            <w:pPr>
              <w:jc w:val="center"/>
              <w:rPr>
                <w:sz w:val="18"/>
                <w:szCs w:val="18"/>
              </w:rPr>
            </w:pPr>
            <w:r>
              <w:rPr>
                <w:sz w:val="18"/>
                <w:szCs w:val="18"/>
              </w:rPr>
              <w:t>50</w:t>
            </w:r>
          </w:p>
        </w:tc>
      </w:tr>
      <w:tr w14:paraId="0B1E92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987" w:type="pct"/>
            <w:vMerge w:val="continue"/>
            <w:tcBorders>
              <w:right w:val="single" w:color="auto" w:sz="4" w:space="0"/>
            </w:tcBorders>
            <w:vAlign w:val="center"/>
          </w:tcPr>
          <w:p w14:paraId="238BB80E">
            <w:pPr>
              <w:jc w:val="center"/>
              <w:rPr>
                <w:rFonts w:cs="宋体"/>
                <w:sz w:val="18"/>
                <w:szCs w:val="18"/>
              </w:rPr>
            </w:pPr>
          </w:p>
        </w:tc>
        <w:tc>
          <w:tcPr>
            <w:tcW w:w="766" w:type="pct"/>
            <w:vMerge w:val="continue"/>
            <w:tcBorders>
              <w:left w:val="single" w:color="auto" w:sz="4" w:space="0"/>
            </w:tcBorders>
            <w:vAlign w:val="center"/>
          </w:tcPr>
          <w:p w14:paraId="4220B62C">
            <w:pPr>
              <w:jc w:val="center"/>
              <w:rPr>
                <w:rFonts w:cs="宋体"/>
                <w:sz w:val="18"/>
                <w:szCs w:val="18"/>
              </w:rPr>
            </w:pPr>
          </w:p>
        </w:tc>
        <w:tc>
          <w:tcPr>
            <w:tcW w:w="2368" w:type="pct"/>
            <w:vAlign w:val="center"/>
          </w:tcPr>
          <w:p w14:paraId="7BF97B97">
            <w:pPr>
              <w:jc w:val="center"/>
              <w:rPr>
                <w:sz w:val="18"/>
                <w:szCs w:val="18"/>
              </w:rPr>
            </w:pPr>
            <w:r>
              <w:rPr>
                <w:rFonts w:hint="eastAsia" w:ascii="宋体" w:hAnsi="宋体"/>
                <w:sz w:val="18"/>
                <w:szCs w:val="18"/>
              </w:rPr>
              <w:t>≥</w:t>
            </w:r>
            <w:r>
              <w:rPr>
                <w:sz w:val="18"/>
                <w:szCs w:val="18"/>
              </w:rPr>
              <w:t>10%</w:t>
            </w:r>
          </w:p>
        </w:tc>
        <w:tc>
          <w:tcPr>
            <w:tcW w:w="880" w:type="pct"/>
            <w:vAlign w:val="center"/>
          </w:tcPr>
          <w:p w14:paraId="2D07463E">
            <w:pPr>
              <w:jc w:val="center"/>
              <w:rPr>
                <w:sz w:val="18"/>
                <w:szCs w:val="18"/>
              </w:rPr>
            </w:pPr>
            <w:r>
              <w:rPr>
                <w:sz w:val="18"/>
                <w:szCs w:val="18"/>
              </w:rPr>
              <w:t>100</w:t>
            </w:r>
          </w:p>
        </w:tc>
      </w:tr>
      <w:tr w14:paraId="12C2B5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987" w:type="pct"/>
            <w:vMerge w:val="continue"/>
            <w:tcBorders>
              <w:right w:val="single" w:color="auto" w:sz="4" w:space="0"/>
            </w:tcBorders>
            <w:vAlign w:val="center"/>
          </w:tcPr>
          <w:p w14:paraId="2ED64BFA">
            <w:pPr>
              <w:jc w:val="center"/>
              <w:rPr>
                <w:rFonts w:cs="宋体"/>
                <w:sz w:val="18"/>
                <w:szCs w:val="18"/>
              </w:rPr>
            </w:pPr>
          </w:p>
        </w:tc>
        <w:tc>
          <w:tcPr>
            <w:tcW w:w="766" w:type="pct"/>
            <w:vMerge w:val="restart"/>
            <w:tcBorders>
              <w:left w:val="single" w:color="auto" w:sz="4" w:space="0"/>
            </w:tcBorders>
            <w:vAlign w:val="center"/>
          </w:tcPr>
          <w:p w14:paraId="6E2D7954">
            <w:pPr>
              <w:jc w:val="center"/>
              <w:rPr>
                <w:rFonts w:cs="宋体"/>
                <w:sz w:val="18"/>
                <w:szCs w:val="18"/>
              </w:rPr>
            </w:pPr>
            <w:r>
              <w:rPr>
                <w:rFonts w:hint="eastAsia" w:cs="宋体"/>
                <w:sz w:val="18"/>
                <w:szCs w:val="18"/>
              </w:rPr>
              <w:t>公共建筑</w:t>
            </w:r>
          </w:p>
        </w:tc>
        <w:tc>
          <w:tcPr>
            <w:tcW w:w="2368" w:type="pct"/>
            <w:vAlign w:val="center"/>
          </w:tcPr>
          <w:p w14:paraId="61947E9B">
            <w:pPr>
              <w:jc w:val="center"/>
              <w:rPr>
                <w:sz w:val="18"/>
                <w:szCs w:val="18"/>
              </w:rPr>
            </w:pPr>
            <w:r>
              <w:rPr>
                <w:rFonts w:hint="eastAsia" w:ascii="宋体" w:hAnsi="宋体"/>
                <w:sz w:val="18"/>
                <w:szCs w:val="18"/>
              </w:rPr>
              <w:t>＜</w:t>
            </w:r>
            <w:r>
              <w:rPr>
                <w:sz w:val="18"/>
                <w:szCs w:val="18"/>
              </w:rPr>
              <w:t>10%</w:t>
            </w:r>
          </w:p>
        </w:tc>
        <w:tc>
          <w:tcPr>
            <w:tcW w:w="880" w:type="pct"/>
            <w:vAlign w:val="center"/>
          </w:tcPr>
          <w:p w14:paraId="18C9DA26">
            <w:pPr>
              <w:jc w:val="center"/>
              <w:rPr>
                <w:sz w:val="18"/>
                <w:szCs w:val="18"/>
              </w:rPr>
            </w:pPr>
            <w:r>
              <w:rPr>
                <w:sz w:val="18"/>
                <w:szCs w:val="18"/>
              </w:rPr>
              <w:t>0</w:t>
            </w:r>
          </w:p>
        </w:tc>
      </w:tr>
      <w:tr w14:paraId="368636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987" w:type="pct"/>
            <w:vMerge w:val="continue"/>
            <w:tcBorders>
              <w:right w:val="single" w:color="auto" w:sz="4" w:space="0"/>
            </w:tcBorders>
            <w:vAlign w:val="center"/>
          </w:tcPr>
          <w:p w14:paraId="52B8E2B5">
            <w:pPr>
              <w:jc w:val="center"/>
              <w:rPr>
                <w:rFonts w:cs="宋体"/>
                <w:sz w:val="18"/>
                <w:szCs w:val="18"/>
              </w:rPr>
            </w:pPr>
          </w:p>
        </w:tc>
        <w:tc>
          <w:tcPr>
            <w:tcW w:w="766" w:type="pct"/>
            <w:vMerge w:val="continue"/>
            <w:tcBorders>
              <w:left w:val="single" w:color="auto" w:sz="4" w:space="0"/>
            </w:tcBorders>
            <w:vAlign w:val="center"/>
          </w:tcPr>
          <w:p w14:paraId="19DE2E58">
            <w:pPr>
              <w:jc w:val="center"/>
              <w:rPr>
                <w:rFonts w:cs="宋体"/>
                <w:sz w:val="18"/>
                <w:szCs w:val="18"/>
              </w:rPr>
            </w:pPr>
          </w:p>
        </w:tc>
        <w:tc>
          <w:tcPr>
            <w:tcW w:w="2368" w:type="pct"/>
            <w:vAlign w:val="center"/>
          </w:tcPr>
          <w:p w14:paraId="7BA4B1B8">
            <w:pPr>
              <w:jc w:val="center"/>
              <w:rPr>
                <w:sz w:val="18"/>
                <w:szCs w:val="18"/>
              </w:rPr>
            </w:pPr>
            <w:r>
              <w:rPr>
                <w:rFonts w:hint="eastAsia" w:ascii="宋体" w:hAnsi="宋体"/>
                <w:sz w:val="18"/>
                <w:szCs w:val="18"/>
              </w:rPr>
              <w:t>≥</w:t>
            </w:r>
            <w:r>
              <w:rPr>
                <w:sz w:val="18"/>
                <w:szCs w:val="18"/>
              </w:rPr>
              <w:t>10%</w:t>
            </w:r>
          </w:p>
        </w:tc>
        <w:tc>
          <w:tcPr>
            <w:tcW w:w="880" w:type="pct"/>
            <w:vAlign w:val="center"/>
          </w:tcPr>
          <w:p w14:paraId="7842D22E">
            <w:pPr>
              <w:jc w:val="center"/>
              <w:rPr>
                <w:sz w:val="18"/>
                <w:szCs w:val="18"/>
              </w:rPr>
            </w:pPr>
            <w:r>
              <w:rPr>
                <w:sz w:val="18"/>
                <w:szCs w:val="18"/>
              </w:rPr>
              <w:t>50</w:t>
            </w:r>
          </w:p>
        </w:tc>
      </w:tr>
      <w:tr w14:paraId="5C0F2A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987" w:type="pct"/>
            <w:vMerge w:val="continue"/>
            <w:tcBorders>
              <w:right w:val="single" w:color="auto" w:sz="4" w:space="0"/>
            </w:tcBorders>
            <w:vAlign w:val="center"/>
          </w:tcPr>
          <w:p w14:paraId="55D68C57">
            <w:pPr>
              <w:jc w:val="center"/>
              <w:rPr>
                <w:rFonts w:cs="宋体"/>
                <w:sz w:val="18"/>
                <w:szCs w:val="18"/>
              </w:rPr>
            </w:pPr>
          </w:p>
        </w:tc>
        <w:tc>
          <w:tcPr>
            <w:tcW w:w="766" w:type="pct"/>
            <w:vMerge w:val="continue"/>
            <w:tcBorders>
              <w:left w:val="single" w:color="auto" w:sz="4" w:space="0"/>
            </w:tcBorders>
            <w:vAlign w:val="center"/>
          </w:tcPr>
          <w:p w14:paraId="22D2B9FA">
            <w:pPr>
              <w:jc w:val="center"/>
              <w:rPr>
                <w:rFonts w:cs="宋体"/>
                <w:sz w:val="18"/>
                <w:szCs w:val="18"/>
              </w:rPr>
            </w:pPr>
          </w:p>
        </w:tc>
        <w:tc>
          <w:tcPr>
            <w:tcW w:w="2368" w:type="pct"/>
            <w:vAlign w:val="center"/>
          </w:tcPr>
          <w:p w14:paraId="09357388">
            <w:pPr>
              <w:jc w:val="center"/>
              <w:rPr>
                <w:sz w:val="18"/>
                <w:szCs w:val="18"/>
              </w:rPr>
            </w:pPr>
            <w:r>
              <w:rPr>
                <w:rFonts w:hint="eastAsia" w:ascii="宋体" w:hAnsi="宋体"/>
                <w:sz w:val="18"/>
                <w:szCs w:val="18"/>
              </w:rPr>
              <w:t>≥</w:t>
            </w:r>
            <w:r>
              <w:rPr>
                <w:sz w:val="18"/>
                <w:szCs w:val="18"/>
              </w:rPr>
              <w:t>15%</w:t>
            </w:r>
          </w:p>
        </w:tc>
        <w:tc>
          <w:tcPr>
            <w:tcW w:w="880" w:type="pct"/>
            <w:vAlign w:val="center"/>
          </w:tcPr>
          <w:p w14:paraId="629DD55D">
            <w:pPr>
              <w:jc w:val="center"/>
              <w:rPr>
                <w:sz w:val="18"/>
                <w:szCs w:val="18"/>
              </w:rPr>
            </w:pPr>
            <w:r>
              <w:rPr>
                <w:sz w:val="18"/>
                <w:szCs w:val="18"/>
              </w:rPr>
              <w:t>100</w:t>
            </w:r>
          </w:p>
        </w:tc>
      </w:tr>
    </w:tbl>
    <w:p w14:paraId="486A47A3">
      <w:pPr>
        <w:pStyle w:val="2"/>
        <w:spacing w:before="312" w:beforeLines="100" w:after="156" w:afterLines="50"/>
        <w:rPr>
          <w:b w:val="0"/>
        </w:rPr>
      </w:pPr>
      <w:bookmarkStart w:id="30" w:name="_Toc187675998"/>
      <w:r>
        <w:rPr>
          <w:rFonts w:hint="eastAsia"/>
          <w:b w:val="0"/>
        </w:rPr>
        <w:t>5</w:t>
      </w:r>
      <w:r>
        <w:rPr>
          <w:b w:val="0"/>
        </w:rPr>
        <w:t xml:space="preserve">.3.3  </w:t>
      </w:r>
      <w:r>
        <w:rPr>
          <w:rFonts w:hint="eastAsia"/>
          <w:b w:val="0"/>
        </w:rPr>
        <w:t>以废弃物为原料生产的建筑材料</w:t>
      </w:r>
      <w:bookmarkEnd w:id="30"/>
    </w:p>
    <w:p w14:paraId="304B1D72">
      <w:pPr>
        <w:ind w:firstLine="420" w:firstLineChars="200"/>
      </w:pPr>
      <w:r>
        <w:rPr>
          <w:rFonts w:hint="eastAsia"/>
        </w:rPr>
        <w:t>在满足安全、环保和使用性能的前提下，采用以废弃物为原料生产的建筑材料的情况按表</w:t>
      </w:r>
      <w:r>
        <w:t>11</w:t>
      </w:r>
      <w:r>
        <w:rPr>
          <w:rFonts w:hint="eastAsia"/>
        </w:rPr>
        <w:t>评分，其中废弃物的掺量不应小于</w:t>
      </w:r>
      <w:r>
        <w:t>30%</w:t>
      </w:r>
      <w:r>
        <w:rPr>
          <w:rFonts w:hint="eastAsia"/>
        </w:rPr>
        <w:t>。常见采用废弃物为原料生产的建筑材料参见附录C。</w:t>
      </w:r>
    </w:p>
    <w:p w14:paraId="4CB5611A">
      <w:pPr>
        <w:spacing w:before="156" w:beforeLines="50" w:after="156" w:afterLines="50"/>
        <w:jc w:val="center"/>
        <w:rPr>
          <w:rFonts w:ascii="黑体" w:eastAsia="黑体"/>
          <w:bCs/>
        </w:rPr>
      </w:pPr>
      <w:r>
        <w:rPr>
          <w:rFonts w:hint="eastAsia" w:ascii="黑体" w:eastAsia="黑体"/>
          <w:bCs/>
        </w:rPr>
        <w:t>表</w:t>
      </w:r>
      <w:r>
        <w:rPr>
          <w:rFonts w:ascii="黑体" w:eastAsia="黑体"/>
          <w:bCs/>
        </w:rPr>
        <w:t xml:space="preserve">11  </w:t>
      </w:r>
      <w:r>
        <w:rPr>
          <w:rFonts w:hint="eastAsia" w:ascii="黑体" w:eastAsia="黑体"/>
          <w:bCs/>
        </w:rPr>
        <w:t>采用以废弃物为原料生产的建筑材料评分表</w:t>
      </w:r>
    </w:p>
    <w:tbl>
      <w:tblPr>
        <w:tblStyle w:val="2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896"/>
        <w:gridCol w:w="732"/>
      </w:tblGrid>
      <w:tr w14:paraId="4A218E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4620" w:type="pct"/>
            <w:tcBorders>
              <w:top w:val="single" w:color="auto" w:sz="12" w:space="0"/>
            </w:tcBorders>
            <w:vAlign w:val="center"/>
          </w:tcPr>
          <w:p w14:paraId="655AEF3F">
            <w:pPr>
              <w:jc w:val="center"/>
              <w:rPr>
                <w:sz w:val="18"/>
                <w:szCs w:val="18"/>
              </w:rPr>
            </w:pPr>
            <w:r>
              <w:rPr>
                <w:rFonts w:hint="eastAsia" w:cs="宋体"/>
                <w:sz w:val="18"/>
                <w:szCs w:val="18"/>
              </w:rPr>
              <w:t>评价内容</w:t>
            </w:r>
          </w:p>
        </w:tc>
        <w:tc>
          <w:tcPr>
            <w:tcW w:w="380" w:type="pct"/>
            <w:tcBorders>
              <w:top w:val="single" w:color="auto" w:sz="12" w:space="0"/>
            </w:tcBorders>
            <w:vAlign w:val="center"/>
          </w:tcPr>
          <w:p w14:paraId="6C9924B1">
            <w:pPr>
              <w:jc w:val="center"/>
              <w:rPr>
                <w:sz w:val="18"/>
                <w:szCs w:val="18"/>
              </w:rPr>
            </w:pPr>
            <w:r>
              <w:rPr>
                <w:rFonts w:hint="eastAsia" w:cs="宋体"/>
                <w:sz w:val="18"/>
                <w:szCs w:val="18"/>
              </w:rPr>
              <w:t>得分</w:t>
            </w:r>
          </w:p>
        </w:tc>
      </w:tr>
      <w:tr w14:paraId="3F4010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4620" w:type="pct"/>
            <w:vAlign w:val="center"/>
          </w:tcPr>
          <w:p w14:paraId="0459ADD3">
            <w:pPr>
              <w:rPr>
                <w:rFonts w:cs="宋体"/>
                <w:sz w:val="18"/>
                <w:szCs w:val="18"/>
              </w:rPr>
            </w:pPr>
            <w:r>
              <w:rPr>
                <w:rFonts w:hint="eastAsia"/>
                <w:sz w:val="18"/>
                <w:szCs w:val="18"/>
              </w:rPr>
              <w:t>未采用或采用一种但占同类建材的用量比例小于</w:t>
            </w:r>
            <w:r>
              <w:rPr>
                <w:sz w:val="18"/>
                <w:szCs w:val="18"/>
              </w:rPr>
              <w:t>30%</w:t>
            </w:r>
          </w:p>
        </w:tc>
        <w:tc>
          <w:tcPr>
            <w:tcW w:w="380" w:type="pct"/>
            <w:vAlign w:val="center"/>
          </w:tcPr>
          <w:p w14:paraId="7F6E22F5">
            <w:pPr>
              <w:jc w:val="center"/>
              <w:rPr>
                <w:rFonts w:cs="宋体"/>
                <w:sz w:val="18"/>
                <w:szCs w:val="18"/>
              </w:rPr>
            </w:pPr>
            <w:r>
              <w:rPr>
                <w:rFonts w:cs="宋体"/>
                <w:sz w:val="18"/>
                <w:szCs w:val="18"/>
              </w:rPr>
              <w:t>0</w:t>
            </w:r>
          </w:p>
        </w:tc>
      </w:tr>
      <w:tr w14:paraId="250A82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4620" w:type="pct"/>
            <w:vAlign w:val="center"/>
          </w:tcPr>
          <w:p w14:paraId="17CFB0C8">
            <w:pPr>
              <w:jc w:val="left"/>
              <w:rPr>
                <w:sz w:val="18"/>
                <w:szCs w:val="18"/>
              </w:rPr>
            </w:pPr>
            <w:r>
              <w:rPr>
                <w:rFonts w:hint="eastAsia"/>
                <w:sz w:val="18"/>
                <w:szCs w:val="18"/>
              </w:rPr>
              <w:t>采用一种且占同类建材的用量比例不小于</w:t>
            </w:r>
            <w:r>
              <w:rPr>
                <w:sz w:val="18"/>
                <w:szCs w:val="18"/>
              </w:rPr>
              <w:t>30%</w:t>
            </w:r>
            <w:r>
              <w:rPr>
                <w:rFonts w:hint="eastAsia"/>
                <w:sz w:val="18"/>
                <w:szCs w:val="18"/>
              </w:rPr>
              <w:t>但小于</w:t>
            </w:r>
            <w:r>
              <w:rPr>
                <w:sz w:val="18"/>
                <w:szCs w:val="18"/>
              </w:rPr>
              <w:t>50%</w:t>
            </w:r>
          </w:p>
        </w:tc>
        <w:tc>
          <w:tcPr>
            <w:tcW w:w="380" w:type="pct"/>
            <w:vAlign w:val="center"/>
          </w:tcPr>
          <w:p w14:paraId="15BD9504">
            <w:pPr>
              <w:jc w:val="center"/>
              <w:rPr>
                <w:sz w:val="18"/>
                <w:szCs w:val="18"/>
              </w:rPr>
            </w:pPr>
            <w:r>
              <w:rPr>
                <w:sz w:val="18"/>
                <w:szCs w:val="18"/>
              </w:rPr>
              <w:t>60</w:t>
            </w:r>
          </w:p>
        </w:tc>
      </w:tr>
      <w:tr w14:paraId="798288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trPr>
        <w:tc>
          <w:tcPr>
            <w:tcW w:w="4620" w:type="pct"/>
            <w:tcBorders>
              <w:bottom w:val="single" w:color="auto" w:sz="12" w:space="0"/>
            </w:tcBorders>
            <w:vAlign w:val="center"/>
          </w:tcPr>
          <w:p w14:paraId="1F35F1F5">
            <w:pPr>
              <w:jc w:val="left"/>
              <w:rPr>
                <w:sz w:val="18"/>
                <w:szCs w:val="18"/>
              </w:rPr>
            </w:pPr>
            <w:r>
              <w:rPr>
                <w:rFonts w:hint="eastAsia"/>
                <w:sz w:val="18"/>
                <w:szCs w:val="18"/>
              </w:rPr>
              <w:t>采用一种且占同类建材的用量比例不小于</w:t>
            </w:r>
            <w:r>
              <w:rPr>
                <w:sz w:val="18"/>
                <w:szCs w:val="18"/>
              </w:rPr>
              <w:t>50%</w:t>
            </w:r>
            <w:r>
              <w:rPr>
                <w:rFonts w:hint="eastAsia"/>
                <w:sz w:val="18"/>
                <w:szCs w:val="18"/>
              </w:rPr>
              <w:t>或采用两种及以上且每一种用量比例均不小于</w:t>
            </w:r>
            <w:r>
              <w:rPr>
                <w:sz w:val="18"/>
                <w:szCs w:val="18"/>
              </w:rPr>
              <w:t>30%</w:t>
            </w:r>
          </w:p>
        </w:tc>
        <w:tc>
          <w:tcPr>
            <w:tcW w:w="380" w:type="pct"/>
            <w:tcBorders>
              <w:bottom w:val="single" w:color="auto" w:sz="12" w:space="0"/>
            </w:tcBorders>
            <w:vAlign w:val="center"/>
          </w:tcPr>
          <w:p w14:paraId="73901500">
            <w:pPr>
              <w:jc w:val="center"/>
              <w:rPr>
                <w:sz w:val="18"/>
                <w:szCs w:val="18"/>
              </w:rPr>
            </w:pPr>
            <w:r>
              <w:rPr>
                <w:sz w:val="18"/>
                <w:szCs w:val="18"/>
              </w:rPr>
              <w:t>100</w:t>
            </w:r>
          </w:p>
        </w:tc>
      </w:tr>
    </w:tbl>
    <w:p w14:paraId="1FB7A45F">
      <w:pPr>
        <w:pStyle w:val="2"/>
        <w:spacing w:before="312" w:beforeLines="100" w:after="156" w:afterLines="50"/>
        <w:rPr>
          <w:b w:val="0"/>
        </w:rPr>
      </w:pPr>
      <w:bookmarkStart w:id="31" w:name="_Toc187675999"/>
      <w:r>
        <w:rPr>
          <w:b w:val="0"/>
        </w:rPr>
        <w:t xml:space="preserve">5.3.4  </w:t>
      </w:r>
      <w:r>
        <w:rPr>
          <w:rFonts w:hint="eastAsia"/>
          <w:b w:val="0"/>
        </w:rPr>
        <w:t>建筑材料碳足迹</w:t>
      </w:r>
      <w:bookmarkEnd w:id="31"/>
    </w:p>
    <w:p w14:paraId="632998F7">
      <w:pPr>
        <w:ind w:firstLine="420" w:firstLineChars="200"/>
      </w:pPr>
      <w:r>
        <w:rPr>
          <w:rFonts w:hint="eastAsia"/>
        </w:rPr>
        <w:t>采用5种以上低碳建筑材料，按表</w:t>
      </w:r>
      <w:r>
        <w:t>12</w:t>
      </w:r>
      <w:r>
        <w:rPr>
          <w:rFonts w:hint="eastAsia"/>
        </w:rPr>
        <w:t>评分，其中采用低碳建筑材料的总重量应大于工程总重量的60%，低碳建筑材料占同类建材的用量比例不应低于80%，重量小于工程总重量的1%的建筑材料不进行计算。各类材料的碳足迹基准值见附录D。</w:t>
      </w:r>
    </w:p>
    <w:p w14:paraId="4DDE2E5F">
      <w:pPr>
        <w:spacing w:before="156" w:beforeLines="50" w:after="156" w:afterLines="50"/>
        <w:jc w:val="center"/>
        <w:rPr>
          <w:rFonts w:ascii="黑体" w:eastAsia="黑体"/>
          <w:bCs/>
        </w:rPr>
      </w:pPr>
      <w:r>
        <w:rPr>
          <w:rFonts w:hint="eastAsia" w:ascii="黑体" w:eastAsia="黑体"/>
          <w:bCs/>
        </w:rPr>
        <w:t>表</w:t>
      </w:r>
      <w:r>
        <w:rPr>
          <w:rFonts w:ascii="黑体" w:eastAsia="黑体"/>
          <w:bCs/>
        </w:rPr>
        <w:t xml:space="preserve">12  </w:t>
      </w:r>
      <w:r>
        <w:rPr>
          <w:rFonts w:hint="eastAsia" w:ascii="黑体" w:eastAsia="黑体"/>
          <w:bCs/>
        </w:rPr>
        <w:t>建筑材料碳足迹评分表</w:t>
      </w:r>
    </w:p>
    <w:tbl>
      <w:tblPr>
        <w:tblStyle w:val="21"/>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6770"/>
        <w:gridCol w:w="2858"/>
      </w:tblGrid>
      <w:tr w14:paraId="3F5F6A9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3516" w:type="pct"/>
            <w:tcBorders>
              <w:top w:val="single" w:color="000000" w:sz="12" w:space="0"/>
            </w:tcBorders>
            <w:vAlign w:val="center"/>
          </w:tcPr>
          <w:p w14:paraId="5FA5C8E7">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评价内容</w:t>
            </w:r>
          </w:p>
        </w:tc>
        <w:tc>
          <w:tcPr>
            <w:tcW w:w="1484" w:type="pct"/>
            <w:tcBorders>
              <w:top w:val="single" w:color="000000" w:sz="12" w:space="0"/>
            </w:tcBorders>
            <w:vAlign w:val="center"/>
          </w:tcPr>
          <w:p w14:paraId="76193050">
            <w:pPr>
              <w:jc w:val="center"/>
              <w:rPr>
                <w:rFonts w:asciiTheme="minorEastAsia" w:hAnsiTheme="minorEastAsia" w:eastAsiaTheme="minorEastAsia"/>
                <w:sz w:val="18"/>
                <w:szCs w:val="18"/>
                <w:vertAlign w:val="superscript"/>
              </w:rPr>
            </w:pPr>
            <w:r>
              <w:rPr>
                <w:rFonts w:hint="eastAsia" w:cs="宋体"/>
                <w:sz w:val="18"/>
                <w:szCs w:val="18"/>
              </w:rPr>
              <w:t>得分</w:t>
            </w:r>
          </w:p>
        </w:tc>
      </w:tr>
      <w:tr w14:paraId="56FEA08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3516" w:type="pct"/>
            <w:vAlign w:val="center"/>
          </w:tcPr>
          <w:p w14:paraId="4A88201B">
            <w:pPr>
              <w:jc w:val="center"/>
              <w:rPr>
                <w:rFonts w:eastAsiaTheme="minorEastAsia"/>
                <w:sz w:val="18"/>
                <w:szCs w:val="18"/>
              </w:rPr>
            </w:pPr>
            <w:r>
              <w:rPr>
                <w:rFonts w:hint="eastAsia" w:eastAsiaTheme="minorEastAsia"/>
                <w:sz w:val="18"/>
                <w:szCs w:val="18"/>
              </w:rPr>
              <w:t>＞</w:t>
            </w:r>
            <w:r>
              <w:rPr>
                <w:rFonts w:eastAsiaTheme="minorEastAsia"/>
                <w:sz w:val="18"/>
                <w:szCs w:val="18"/>
              </w:rPr>
              <w:t>1.05</w:t>
            </w:r>
            <w:r>
              <w:rPr>
                <w:rFonts w:hint="eastAsia" w:eastAsiaTheme="minorEastAsia"/>
                <w:sz w:val="18"/>
                <w:szCs w:val="18"/>
              </w:rPr>
              <w:t>倍</w:t>
            </w:r>
            <w:r>
              <w:rPr>
                <w:rFonts w:eastAsiaTheme="minorEastAsia"/>
                <w:sz w:val="18"/>
                <w:szCs w:val="18"/>
              </w:rPr>
              <w:t>基准值</w:t>
            </w:r>
          </w:p>
        </w:tc>
        <w:tc>
          <w:tcPr>
            <w:tcW w:w="1484" w:type="pct"/>
            <w:vAlign w:val="center"/>
          </w:tcPr>
          <w:p w14:paraId="63448712">
            <w:pPr>
              <w:jc w:val="center"/>
              <w:rPr>
                <w:rFonts w:eastAsiaTheme="minorEastAsia"/>
                <w:sz w:val="18"/>
                <w:szCs w:val="18"/>
              </w:rPr>
            </w:pPr>
            <w:r>
              <w:rPr>
                <w:rFonts w:eastAsiaTheme="minorEastAsia"/>
                <w:sz w:val="18"/>
                <w:szCs w:val="18"/>
              </w:rPr>
              <w:t>0</w:t>
            </w:r>
          </w:p>
        </w:tc>
      </w:tr>
      <w:tr w14:paraId="52BB313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3516" w:type="pct"/>
            <w:vAlign w:val="center"/>
          </w:tcPr>
          <w:p w14:paraId="0160E623">
            <w:pPr>
              <w:jc w:val="center"/>
              <w:rPr>
                <w:rFonts w:eastAsiaTheme="minorEastAsia"/>
                <w:sz w:val="18"/>
                <w:szCs w:val="18"/>
              </w:rPr>
            </w:pPr>
            <w:r>
              <w:rPr>
                <w:rFonts w:hint="eastAsia" w:eastAsiaTheme="minorEastAsia"/>
                <w:sz w:val="18"/>
                <w:szCs w:val="18"/>
              </w:rPr>
              <w:t>（</w:t>
            </w:r>
            <w:r>
              <w:rPr>
                <w:rFonts w:eastAsiaTheme="minorEastAsia"/>
                <w:sz w:val="18"/>
                <w:szCs w:val="18"/>
              </w:rPr>
              <w:t>0.95，1.05]</w:t>
            </w:r>
            <w:r>
              <w:rPr>
                <w:rFonts w:hint="eastAsia" w:eastAsiaTheme="minorEastAsia"/>
                <w:sz w:val="18"/>
                <w:szCs w:val="18"/>
              </w:rPr>
              <w:t>倍</w:t>
            </w:r>
            <w:r>
              <w:rPr>
                <w:rFonts w:eastAsiaTheme="minorEastAsia"/>
                <w:sz w:val="18"/>
                <w:szCs w:val="18"/>
              </w:rPr>
              <w:t>基准值</w:t>
            </w:r>
          </w:p>
        </w:tc>
        <w:tc>
          <w:tcPr>
            <w:tcW w:w="1484" w:type="pct"/>
            <w:vAlign w:val="center"/>
          </w:tcPr>
          <w:p w14:paraId="7D697BB1">
            <w:pPr>
              <w:jc w:val="center"/>
              <w:rPr>
                <w:rFonts w:eastAsiaTheme="minorEastAsia"/>
                <w:sz w:val="18"/>
                <w:szCs w:val="18"/>
              </w:rPr>
            </w:pPr>
            <w:r>
              <w:rPr>
                <w:rFonts w:eastAsiaTheme="minorEastAsia"/>
                <w:sz w:val="18"/>
                <w:szCs w:val="18"/>
              </w:rPr>
              <w:t>40</w:t>
            </w:r>
          </w:p>
        </w:tc>
      </w:tr>
      <w:tr w14:paraId="7552E6D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3516" w:type="pct"/>
            <w:vAlign w:val="center"/>
          </w:tcPr>
          <w:p w14:paraId="725C9A71">
            <w:pPr>
              <w:jc w:val="center"/>
              <w:rPr>
                <w:rFonts w:eastAsiaTheme="minorEastAsia"/>
                <w:sz w:val="18"/>
                <w:szCs w:val="18"/>
              </w:rPr>
            </w:pPr>
            <w:r>
              <w:rPr>
                <w:rFonts w:hint="eastAsia" w:eastAsiaTheme="minorEastAsia"/>
                <w:sz w:val="18"/>
                <w:szCs w:val="18"/>
              </w:rPr>
              <w:t>（</w:t>
            </w:r>
            <w:r>
              <w:rPr>
                <w:rFonts w:eastAsiaTheme="minorEastAsia"/>
                <w:sz w:val="18"/>
                <w:szCs w:val="18"/>
              </w:rPr>
              <w:t>0.80</w:t>
            </w:r>
            <w:r>
              <w:rPr>
                <w:rFonts w:hint="eastAsia" w:eastAsiaTheme="minorEastAsia"/>
                <w:sz w:val="18"/>
                <w:szCs w:val="18"/>
              </w:rPr>
              <w:t>，</w:t>
            </w:r>
            <w:r>
              <w:rPr>
                <w:rFonts w:eastAsiaTheme="minorEastAsia"/>
                <w:sz w:val="18"/>
                <w:szCs w:val="18"/>
              </w:rPr>
              <w:t>0.95</w:t>
            </w:r>
            <w:r>
              <w:rPr>
                <w:rFonts w:hint="eastAsia" w:eastAsiaTheme="minorEastAsia"/>
                <w:sz w:val="18"/>
                <w:szCs w:val="18"/>
              </w:rPr>
              <w:t>]倍</w:t>
            </w:r>
            <w:r>
              <w:rPr>
                <w:rFonts w:eastAsiaTheme="minorEastAsia"/>
                <w:sz w:val="18"/>
                <w:szCs w:val="18"/>
              </w:rPr>
              <w:t>基准值</w:t>
            </w:r>
          </w:p>
        </w:tc>
        <w:tc>
          <w:tcPr>
            <w:tcW w:w="1484" w:type="pct"/>
            <w:vAlign w:val="center"/>
          </w:tcPr>
          <w:p w14:paraId="659DE479">
            <w:pPr>
              <w:jc w:val="center"/>
              <w:rPr>
                <w:rFonts w:eastAsiaTheme="minorEastAsia"/>
                <w:sz w:val="18"/>
                <w:szCs w:val="18"/>
              </w:rPr>
            </w:pPr>
            <w:r>
              <w:rPr>
                <w:rFonts w:eastAsiaTheme="minorEastAsia"/>
                <w:sz w:val="18"/>
                <w:szCs w:val="18"/>
              </w:rPr>
              <w:t>60</w:t>
            </w:r>
          </w:p>
        </w:tc>
      </w:tr>
      <w:tr w14:paraId="201CE8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3516" w:type="pct"/>
            <w:vAlign w:val="center"/>
          </w:tcPr>
          <w:p w14:paraId="086FEEF4">
            <w:pPr>
              <w:jc w:val="center"/>
              <w:rPr>
                <w:rFonts w:eastAsiaTheme="minorEastAsia"/>
                <w:bCs/>
                <w:sz w:val="18"/>
                <w:szCs w:val="18"/>
              </w:rPr>
            </w:pPr>
            <w:r>
              <w:rPr>
                <w:rFonts w:hint="eastAsia" w:eastAsiaTheme="minorEastAsia"/>
                <w:sz w:val="18"/>
                <w:szCs w:val="18"/>
              </w:rPr>
              <w:t>（</w:t>
            </w:r>
            <w:r>
              <w:rPr>
                <w:rFonts w:eastAsiaTheme="minorEastAsia"/>
                <w:sz w:val="18"/>
                <w:szCs w:val="18"/>
              </w:rPr>
              <w:t>0.50</w:t>
            </w:r>
            <w:r>
              <w:rPr>
                <w:rFonts w:hint="eastAsia" w:eastAsiaTheme="minorEastAsia"/>
                <w:sz w:val="18"/>
                <w:szCs w:val="18"/>
              </w:rPr>
              <w:t>，</w:t>
            </w:r>
            <w:r>
              <w:rPr>
                <w:rFonts w:eastAsiaTheme="minorEastAsia"/>
                <w:sz w:val="18"/>
                <w:szCs w:val="18"/>
              </w:rPr>
              <w:t>0.80</w:t>
            </w:r>
            <w:r>
              <w:rPr>
                <w:rFonts w:hint="eastAsia" w:eastAsiaTheme="minorEastAsia"/>
                <w:sz w:val="18"/>
                <w:szCs w:val="18"/>
              </w:rPr>
              <w:t>]倍</w:t>
            </w:r>
            <w:r>
              <w:rPr>
                <w:rFonts w:eastAsiaTheme="minorEastAsia"/>
                <w:sz w:val="18"/>
                <w:szCs w:val="18"/>
              </w:rPr>
              <w:t>基准值</w:t>
            </w:r>
          </w:p>
        </w:tc>
        <w:tc>
          <w:tcPr>
            <w:tcW w:w="1484" w:type="pct"/>
            <w:vAlign w:val="center"/>
          </w:tcPr>
          <w:p w14:paraId="492EB685">
            <w:pPr>
              <w:jc w:val="center"/>
              <w:rPr>
                <w:rFonts w:eastAsiaTheme="minorEastAsia"/>
                <w:sz w:val="18"/>
                <w:szCs w:val="18"/>
              </w:rPr>
            </w:pPr>
            <w:r>
              <w:rPr>
                <w:rFonts w:eastAsiaTheme="minorEastAsia"/>
                <w:sz w:val="18"/>
                <w:szCs w:val="18"/>
              </w:rPr>
              <w:t>80</w:t>
            </w:r>
          </w:p>
        </w:tc>
      </w:tr>
      <w:tr w14:paraId="10F3F17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3516" w:type="pct"/>
            <w:vAlign w:val="center"/>
          </w:tcPr>
          <w:p w14:paraId="101AF9AE">
            <w:pPr>
              <w:jc w:val="center"/>
              <w:rPr>
                <w:rFonts w:eastAsiaTheme="minorEastAsia"/>
                <w:bCs/>
                <w:sz w:val="18"/>
                <w:szCs w:val="18"/>
              </w:rPr>
            </w:pPr>
            <w:r>
              <w:rPr>
                <w:rFonts w:hint="eastAsia" w:eastAsiaTheme="minorEastAsia"/>
                <w:bCs/>
                <w:sz w:val="18"/>
                <w:szCs w:val="18"/>
              </w:rPr>
              <w:t>≤</w:t>
            </w:r>
            <w:r>
              <w:rPr>
                <w:rFonts w:eastAsiaTheme="minorEastAsia"/>
                <w:bCs/>
                <w:sz w:val="18"/>
                <w:szCs w:val="18"/>
              </w:rPr>
              <w:t>0.50</w:t>
            </w:r>
            <w:r>
              <w:rPr>
                <w:rFonts w:hint="eastAsia" w:eastAsiaTheme="minorEastAsia"/>
                <w:bCs/>
                <w:sz w:val="18"/>
                <w:szCs w:val="18"/>
              </w:rPr>
              <w:t>倍</w:t>
            </w:r>
            <w:r>
              <w:rPr>
                <w:rFonts w:eastAsiaTheme="minorEastAsia"/>
                <w:bCs/>
                <w:sz w:val="18"/>
                <w:szCs w:val="18"/>
              </w:rPr>
              <w:t>基准值</w:t>
            </w:r>
          </w:p>
        </w:tc>
        <w:tc>
          <w:tcPr>
            <w:tcW w:w="1484" w:type="pct"/>
            <w:vAlign w:val="center"/>
          </w:tcPr>
          <w:p w14:paraId="75E94473">
            <w:pPr>
              <w:jc w:val="center"/>
              <w:rPr>
                <w:rFonts w:eastAsiaTheme="minorEastAsia"/>
                <w:sz w:val="18"/>
                <w:szCs w:val="18"/>
              </w:rPr>
            </w:pPr>
            <w:r>
              <w:rPr>
                <w:rFonts w:eastAsiaTheme="minorEastAsia"/>
                <w:sz w:val="18"/>
                <w:szCs w:val="18"/>
              </w:rPr>
              <w:t>100</w:t>
            </w:r>
          </w:p>
        </w:tc>
      </w:tr>
      <w:tr w14:paraId="15FEFC9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1" w:type="pct"/>
            <w:gridSpan w:val="2"/>
            <w:vAlign w:val="center"/>
          </w:tcPr>
          <w:p w14:paraId="66836F21">
            <w:pPr>
              <w:jc w:val="left"/>
              <w:rPr>
                <w:sz w:val="18"/>
                <w:szCs w:val="18"/>
              </w:rPr>
            </w:pPr>
            <w:r>
              <w:rPr>
                <w:rFonts w:hint="eastAsia"/>
                <w:sz w:val="18"/>
                <w:szCs w:val="18"/>
              </w:rPr>
              <w:t>注</w:t>
            </w:r>
            <w:r>
              <w:rPr>
                <w:sz w:val="18"/>
                <w:szCs w:val="18"/>
              </w:rPr>
              <w:t>1</w:t>
            </w:r>
            <w:r>
              <w:rPr>
                <w:rFonts w:hint="eastAsia"/>
                <w:sz w:val="18"/>
                <w:szCs w:val="18"/>
              </w:rPr>
              <w:t>：不同型号的同类建材按每种型号先分别评分，该类建材分值取其中最低分。</w:t>
            </w:r>
          </w:p>
          <w:p w14:paraId="4DB0E2F0">
            <w:pPr>
              <w:jc w:val="left"/>
              <w:rPr>
                <w:rFonts w:asciiTheme="minorEastAsia" w:hAnsiTheme="minorEastAsia" w:eastAsiaTheme="minorEastAsia"/>
                <w:sz w:val="18"/>
                <w:szCs w:val="18"/>
              </w:rPr>
            </w:pPr>
            <w:r>
              <w:rPr>
                <w:rFonts w:hint="eastAsia"/>
                <w:sz w:val="18"/>
                <w:szCs w:val="18"/>
              </w:rPr>
              <w:t>注</w:t>
            </w:r>
            <w:r>
              <w:rPr>
                <w:sz w:val="18"/>
                <w:szCs w:val="18"/>
              </w:rPr>
              <w:t>2</w:t>
            </w:r>
            <w:r>
              <w:rPr>
                <w:rFonts w:hint="eastAsia"/>
                <w:sz w:val="18"/>
                <w:szCs w:val="18"/>
              </w:rPr>
              <w:t>：本条评分时先对每种低碳材料分别评分，本条得分取其中最低分。</w:t>
            </w:r>
          </w:p>
        </w:tc>
      </w:tr>
    </w:tbl>
    <w:p w14:paraId="743EA1E4">
      <w:pPr>
        <w:pStyle w:val="2"/>
        <w:spacing w:before="156" w:beforeLines="50" w:after="156" w:afterLines="50"/>
        <w:rPr>
          <w:b w:val="0"/>
        </w:rPr>
      </w:pPr>
      <w:bookmarkStart w:id="32" w:name="_Toc187676000"/>
      <w:r>
        <w:rPr>
          <w:b w:val="0"/>
        </w:rPr>
        <w:t xml:space="preserve">5.3.5  </w:t>
      </w:r>
      <w:r>
        <w:rPr>
          <w:rFonts w:hint="eastAsia"/>
          <w:b w:val="0"/>
        </w:rPr>
        <w:t>建筑隐含碳足迹</w:t>
      </w:r>
      <w:bookmarkEnd w:id="32"/>
    </w:p>
    <w:p w14:paraId="21D58CAF">
      <w:pPr>
        <w:ind w:firstLine="420" w:firstLineChars="200"/>
      </w:pPr>
      <w:r>
        <w:rPr>
          <w:rFonts w:hint="eastAsia"/>
        </w:rPr>
        <w:t>建筑隐含碳足迹按表1</w:t>
      </w:r>
      <w:r>
        <w:t>3评分</w:t>
      </w:r>
      <w:r>
        <w:rPr>
          <w:rFonts w:hint="eastAsia"/>
        </w:rPr>
        <w:t>，建筑隐含碳足迹应包含建材生产及运输阶段、建造及拆除阶段碳排放，碳足迹计算应符合GB/T 51366的规定。</w:t>
      </w:r>
    </w:p>
    <w:p w14:paraId="0AB59C6C">
      <w:pPr>
        <w:spacing w:before="156" w:beforeLines="50" w:after="156" w:afterLines="50"/>
        <w:jc w:val="center"/>
        <w:rPr>
          <w:rFonts w:ascii="黑体" w:eastAsia="黑体"/>
          <w:bCs/>
        </w:rPr>
      </w:pPr>
      <w:r>
        <w:rPr>
          <w:rFonts w:hint="eastAsia" w:ascii="黑体" w:eastAsia="黑体"/>
          <w:bCs/>
        </w:rPr>
        <w:t>表</w:t>
      </w:r>
      <w:r>
        <w:rPr>
          <w:rFonts w:ascii="黑体" w:eastAsia="黑体"/>
          <w:bCs/>
        </w:rPr>
        <w:t xml:space="preserve">13  </w:t>
      </w:r>
      <w:r>
        <w:rPr>
          <w:rFonts w:hint="eastAsia" w:ascii="黑体" w:eastAsia="黑体"/>
          <w:bCs/>
        </w:rPr>
        <w:t>建筑隐含碳足迹评分表</w:t>
      </w:r>
    </w:p>
    <w:tbl>
      <w:tblPr>
        <w:tblStyle w:val="21"/>
        <w:tblW w:w="5000" w:type="pct"/>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3832"/>
        <w:gridCol w:w="2898"/>
        <w:gridCol w:w="2898"/>
      </w:tblGrid>
      <w:tr w14:paraId="4DEE14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3495" w:type="pct"/>
            <w:gridSpan w:val="2"/>
            <w:tcBorders>
              <w:top w:val="single" w:color="000000" w:sz="12" w:space="0"/>
              <w:bottom w:val="single" w:color="auto" w:sz="4" w:space="0"/>
            </w:tcBorders>
            <w:vAlign w:val="center"/>
          </w:tcPr>
          <w:p w14:paraId="48D8E96C">
            <w:pPr>
              <w:jc w:val="center"/>
              <w:rPr>
                <w:sz w:val="18"/>
                <w:szCs w:val="18"/>
              </w:rPr>
            </w:pPr>
            <w:r>
              <w:rPr>
                <w:rFonts w:hint="eastAsia"/>
                <w:sz w:val="18"/>
                <w:szCs w:val="18"/>
              </w:rPr>
              <w:t>评价内容</w:t>
            </w:r>
          </w:p>
        </w:tc>
        <w:tc>
          <w:tcPr>
            <w:tcW w:w="1505" w:type="pct"/>
            <w:vMerge w:val="restart"/>
            <w:tcBorders>
              <w:top w:val="single" w:color="000000" w:sz="12" w:space="0"/>
            </w:tcBorders>
            <w:vAlign w:val="center"/>
          </w:tcPr>
          <w:p w14:paraId="09B05D0B">
            <w:pPr>
              <w:jc w:val="center"/>
              <w:rPr>
                <w:sz w:val="18"/>
                <w:szCs w:val="18"/>
                <w:vertAlign w:val="superscript"/>
              </w:rPr>
            </w:pPr>
            <w:r>
              <w:rPr>
                <w:rFonts w:hint="eastAsia" w:cs="宋体"/>
                <w:sz w:val="18"/>
                <w:szCs w:val="18"/>
              </w:rPr>
              <w:t>得分</w:t>
            </w:r>
          </w:p>
        </w:tc>
      </w:tr>
      <w:tr w14:paraId="4113C2C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990" w:type="pct"/>
            <w:tcBorders>
              <w:top w:val="single" w:color="auto" w:sz="4" w:space="0"/>
            </w:tcBorders>
            <w:vAlign w:val="center"/>
          </w:tcPr>
          <w:p w14:paraId="067A5617">
            <w:pPr>
              <w:jc w:val="center"/>
              <w:rPr>
                <w:sz w:val="18"/>
                <w:szCs w:val="18"/>
              </w:rPr>
            </w:pPr>
            <w:r>
              <w:rPr>
                <w:rFonts w:hint="eastAsia"/>
                <w:sz w:val="18"/>
                <w:szCs w:val="18"/>
              </w:rPr>
              <w:t>建筑类型</w:t>
            </w:r>
          </w:p>
        </w:tc>
        <w:tc>
          <w:tcPr>
            <w:tcW w:w="1505" w:type="pct"/>
            <w:tcBorders>
              <w:top w:val="single" w:color="auto" w:sz="4" w:space="0"/>
            </w:tcBorders>
            <w:vAlign w:val="center"/>
          </w:tcPr>
          <w:p w14:paraId="143132E8">
            <w:pPr>
              <w:jc w:val="center"/>
              <w:rPr>
                <w:sz w:val="18"/>
                <w:szCs w:val="18"/>
              </w:rPr>
            </w:pPr>
            <w:r>
              <w:rPr>
                <w:rFonts w:hint="eastAsia"/>
                <w:sz w:val="18"/>
                <w:szCs w:val="18"/>
              </w:rPr>
              <w:t>单位面积建筑隐含碳足迹</w:t>
            </w:r>
          </w:p>
          <w:p w14:paraId="1E4559CB">
            <w:pPr>
              <w:jc w:val="center"/>
              <w:rPr>
                <w:sz w:val="18"/>
                <w:szCs w:val="18"/>
              </w:rPr>
            </w:pPr>
            <w:r>
              <w:rPr>
                <w:sz w:val="18"/>
                <w:szCs w:val="18"/>
              </w:rPr>
              <w:t>CO</w:t>
            </w:r>
            <w:r>
              <w:rPr>
                <w:sz w:val="18"/>
                <w:szCs w:val="18"/>
                <w:vertAlign w:val="subscript"/>
              </w:rPr>
              <w:t>2</w:t>
            </w:r>
            <w:r>
              <w:rPr>
                <w:sz w:val="18"/>
                <w:szCs w:val="18"/>
              </w:rPr>
              <w:t>eq</w:t>
            </w:r>
            <w:r>
              <w:rPr>
                <w:rFonts w:hint="eastAsia"/>
                <w:sz w:val="18"/>
                <w:szCs w:val="18"/>
              </w:rPr>
              <w:t>/</w:t>
            </w:r>
            <w:r>
              <w:rPr>
                <w:sz w:val="18"/>
                <w:szCs w:val="18"/>
              </w:rPr>
              <w:t>m</w:t>
            </w:r>
            <w:r>
              <w:rPr>
                <w:sz w:val="18"/>
                <w:szCs w:val="18"/>
                <w:vertAlign w:val="superscript"/>
              </w:rPr>
              <w:t>2</w:t>
            </w:r>
          </w:p>
        </w:tc>
        <w:tc>
          <w:tcPr>
            <w:tcW w:w="1505" w:type="pct"/>
            <w:vMerge w:val="continue"/>
            <w:vAlign w:val="center"/>
          </w:tcPr>
          <w:p w14:paraId="65928561">
            <w:pPr>
              <w:jc w:val="center"/>
              <w:rPr>
                <w:sz w:val="18"/>
                <w:szCs w:val="18"/>
              </w:rPr>
            </w:pPr>
          </w:p>
        </w:tc>
      </w:tr>
      <w:tr w14:paraId="7AA69EE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990" w:type="pct"/>
            <w:vMerge w:val="restart"/>
            <w:vAlign w:val="center"/>
          </w:tcPr>
          <w:p w14:paraId="7F7FCB5E">
            <w:pPr>
              <w:jc w:val="center"/>
              <w:rPr>
                <w:sz w:val="18"/>
                <w:szCs w:val="18"/>
              </w:rPr>
            </w:pPr>
            <w:r>
              <w:rPr>
                <w:rFonts w:hint="eastAsia"/>
                <w:sz w:val="18"/>
                <w:szCs w:val="18"/>
              </w:rPr>
              <w:t>居住建筑</w:t>
            </w:r>
          </w:p>
        </w:tc>
        <w:tc>
          <w:tcPr>
            <w:tcW w:w="1505" w:type="pct"/>
          </w:tcPr>
          <w:p w14:paraId="64A9D7BF">
            <w:pPr>
              <w:jc w:val="center"/>
              <w:rPr>
                <w:sz w:val="18"/>
                <w:szCs w:val="18"/>
              </w:rPr>
            </w:pPr>
            <w:r>
              <w:rPr>
                <w:sz w:val="18"/>
                <w:szCs w:val="18"/>
              </w:rPr>
              <w:t>≤600</w:t>
            </w:r>
            <w:r>
              <w:rPr>
                <w:rFonts w:hint="eastAsia"/>
                <w:sz w:val="18"/>
                <w:szCs w:val="18"/>
              </w:rPr>
              <w:t>，＞5</w:t>
            </w:r>
            <w:r>
              <w:rPr>
                <w:sz w:val="18"/>
                <w:szCs w:val="18"/>
              </w:rPr>
              <w:t>40</w:t>
            </w:r>
          </w:p>
        </w:tc>
        <w:tc>
          <w:tcPr>
            <w:tcW w:w="1505" w:type="pct"/>
            <w:vAlign w:val="center"/>
          </w:tcPr>
          <w:p w14:paraId="62C6AB4D">
            <w:pPr>
              <w:jc w:val="center"/>
              <w:rPr>
                <w:sz w:val="18"/>
                <w:szCs w:val="18"/>
              </w:rPr>
            </w:pPr>
            <w:r>
              <w:rPr>
                <w:rFonts w:hint="eastAsia"/>
                <w:sz w:val="18"/>
                <w:szCs w:val="18"/>
              </w:rPr>
              <w:t>4</w:t>
            </w:r>
            <w:r>
              <w:rPr>
                <w:sz w:val="18"/>
                <w:szCs w:val="18"/>
              </w:rPr>
              <w:t>0</w:t>
            </w:r>
          </w:p>
        </w:tc>
      </w:tr>
      <w:tr w14:paraId="25D0C62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990" w:type="pct"/>
            <w:vMerge w:val="continue"/>
            <w:vAlign w:val="center"/>
          </w:tcPr>
          <w:p w14:paraId="6D3132F3">
            <w:pPr>
              <w:jc w:val="center"/>
              <w:rPr>
                <w:sz w:val="18"/>
                <w:szCs w:val="18"/>
              </w:rPr>
            </w:pPr>
          </w:p>
        </w:tc>
        <w:tc>
          <w:tcPr>
            <w:tcW w:w="1505" w:type="pct"/>
          </w:tcPr>
          <w:p w14:paraId="137C941C">
            <w:pPr>
              <w:jc w:val="center"/>
              <w:rPr>
                <w:sz w:val="18"/>
                <w:szCs w:val="18"/>
              </w:rPr>
            </w:pPr>
            <w:r>
              <w:rPr>
                <w:sz w:val="18"/>
                <w:szCs w:val="18"/>
              </w:rPr>
              <w:t>≤540</w:t>
            </w:r>
            <w:r>
              <w:rPr>
                <w:rFonts w:hint="eastAsia"/>
                <w:sz w:val="18"/>
                <w:szCs w:val="18"/>
              </w:rPr>
              <w:t>，＞</w:t>
            </w:r>
            <w:r>
              <w:rPr>
                <w:sz w:val="18"/>
                <w:szCs w:val="18"/>
              </w:rPr>
              <w:t>480</w:t>
            </w:r>
          </w:p>
        </w:tc>
        <w:tc>
          <w:tcPr>
            <w:tcW w:w="1505" w:type="pct"/>
            <w:vAlign w:val="center"/>
          </w:tcPr>
          <w:p w14:paraId="2D4AB364">
            <w:pPr>
              <w:jc w:val="center"/>
              <w:rPr>
                <w:sz w:val="18"/>
                <w:szCs w:val="18"/>
              </w:rPr>
            </w:pPr>
            <w:r>
              <w:rPr>
                <w:rFonts w:hint="eastAsia"/>
                <w:sz w:val="18"/>
                <w:szCs w:val="18"/>
              </w:rPr>
              <w:t>6</w:t>
            </w:r>
            <w:r>
              <w:rPr>
                <w:sz w:val="18"/>
                <w:szCs w:val="18"/>
              </w:rPr>
              <w:t>0</w:t>
            </w:r>
          </w:p>
        </w:tc>
      </w:tr>
      <w:tr w14:paraId="2836AF2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990" w:type="pct"/>
            <w:vMerge w:val="continue"/>
            <w:vAlign w:val="center"/>
          </w:tcPr>
          <w:p w14:paraId="73E03AAC">
            <w:pPr>
              <w:jc w:val="center"/>
              <w:rPr>
                <w:sz w:val="18"/>
                <w:szCs w:val="18"/>
              </w:rPr>
            </w:pPr>
          </w:p>
        </w:tc>
        <w:tc>
          <w:tcPr>
            <w:tcW w:w="1505" w:type="pct"/>
          </w:tcPr>
          <w:p w14:paraId="7C37D71C">
            <w:pPr>
              <w:jc w:val="center"/>
              <w:rPr>
                <w:sz w:val="18"/>
                <w:szCs w:val="18"/>
              </w:rPr>
            </w:pPr>
            <w:r>
              <w:rPr>
                <w:sz w:val="18"/>
                <w:szCs w:val="18"/>
              </w:rPr>
              <w:t>≤480</w:t>
            </w:r>
            <w:r>
              <w:rPr>
                <w:rFonts w:hint="eastAsia"/>
                <w:sz w:val="18"/>
                <w:szCs w:val="18"/>
              </w:rPr>
              <w:t>，＞</w:t>
            </w:r>
            <w:r>
              <w:rPr>
                <w:sz w:val="18"/>
                <w:szCs w:val="18"/>
              </w:rPr>
              <w:t>420</w:t>
            </w:r>
          </w:p>
        </w:tc>
        <w:tc>
          <w:tcPr>
            <w:tcW w:w="1505" w:type="pct"/>
            <w:vAlign w:val="center"/>
          </w:tcPr>
          <w:p w14:paraId="05444C7B">
            <w:pPr>
              <w:jc w:val="center"/>
              <w:rPr>
                <w:sz w:val="18"/>
                <w:szCs w:val="18"/>
              </w:rPr>
            </w:pPr>
            <w:r>
              <w:rPr>
                <w:rFonts w:hint="eastAsia"/>
                <w:sz w:val="18"/>
                <w:szCs w:val="18"/>
              </w:rPr>
              <w:t>8</w:t>
            </w:r>
            <w:r>
              <w:rPr>
                <w:sz w:val="18"/>
                <w:szCs w:val="18"/>
              </w:rPr>
              <w:t>0</w:t>
            </w:r>
          </w:p>
        </w:tc>
      </w:tr>
      <w:tr w14:paraId="0D2639A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990" w:type="pct"/>
            <w:vMerge w:val="continue"/>
            <w:vAlign w:val="center"/>
          </w:tcPr>
          <w:p w14:paraId="418E0612">
            <w:pPr>
              <w:jc w:val="center"/>
              <w:rPr>
                <w:sz w:val="18"/>
                <w:szCs w:val="18"/>
              </w:rPr>
            </w:pPr>
          </w:p>
        </w:tc>
        <w:tc>
          <w:tcPr>
            <w:tcW w:w="1505" w:type="pct"/>
          </w:tcPr>
          <w:p w14:paraId="719EFC90">
            <w:pPr>
              <w:jc w:val="center"/>
              <w:rPr>
                <w:sz w:val="18"/>
                <w:szCs w:val="18"/>
                <w:vertAlign w:val="superscript"/>
              </w:rPr>
            </w:pPr>
            <w:r>
              <w:rPr>
                <w:sz w:val="18"/>
                <w:szCs w:val="18"/>
              </w:rPr>
              <w:t>≤420</w:t>
            </w:r>
          </w:p>
        </w:tc>
        <w:tc>
          <w:tcPr>
            <w:tcW w:w="1505" w:type="pct"/>
            <w:vAlign w:val="center"/>
          </w:tcPr>
          <w:p w14:paraId="008BC58C">
            <w:pPr>
              <w:jc w:val="center"/>
              <w:rPr>
                <w:sz w:val="18"/>
                <w:szCs w:val="18"/>
              </w:rPr>
            </w:pPr>
            <w:r>
              <w:rPr>
                <w:sz w:val="18"/>
                <w:szCs w:val="18"/>
              </w:rPr>
              <w:t>100</w:t>
            </w:r>
          </w:p>
        </w:tc>
      </w:tr>
      <w:tr w14:paraId="380EADD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990" w:type="pct"/>
            <w:vMerge w:val="restart"/>
            <w:vAlign w:val="center"/>
          </w:tcPr>
          <w:p w14:paraId="16A9B055">
            <w:pPr>
              <w:jc w:val="center"/>
              <w:rPr>
                <w:sz w:val="18"/>
                <w:szCs w:val="18"/>
              </w:rPr>
            </w:pPr>
            <w:r>
              <w:rPr>
                <w:rFonts w:hint="eastAsia"/>
                <w:sz w:val="18"/>
                <w:szCs w:val="18"/>
              </w:rPr>
              <w:t>办公建筑</w:t>
            </w:r>
          </w:p>
        </w:tc>
        <w:tc>
          <w:tcPr>
            <w:tcW w:w="1505" w:type="pct"/>
          </w:tcPr>
          <w:p w14:paraId="06DE592A">
            <w:pPr>
              <w:jc w:val="center"/>
              <w:rPr>
                <w:sz w:val="18"/>
                <w:szCs w:val="18"/>
              </w:rPr>
            </w:pPr>
            <w:r>
              <w:rPr>
                <w:sz w:val="18"/>
                <w:szCs w:val="18"/>
              </w:rPr>
              <w:t>≤650</w:t>
            </w:r>
            <w:r>
              <w:rPr>
                <w:rFonts w:hint="eastAsia"/>
                <w:sz w:val="18"/>
                <w:szCs w:val="18"/>
              </w:rPr>
              <w:t>，＞5</w:t>
            </w:r>
            <w:r>
              <w:rPr>
                <w:sz w:val="18"/>
                <w:szCs w:val="18"/>
              </w:rPr>
              <w:t>85</w:t>
            </w:r>
          </w:p>
        </w:tc>
        <w:tc>
          <w:tcPr>
            <w:tcW w:w="1505" w:type="pct"/>
            <w:vAlign w:val="center"/>
          </w:tcPr>
          <w:p w14:paraId="1B0F6126">
            <w:pPr>
              <w:jc w:val="center"/>
              <w:rPr>
                <w:sz w:val="18"/>
                <w:szCs w:val="18"/>
              </w:rPr>
            </w:pPr>
            <w:r>
              <w:rPr>
                <w:rFonts w:hint="eastAsia"/>
                <w:sz w:val="18"/>
                <w:szCs w:val="18"/>
              </w:rPr>
              <w:t>4</w:t>
            </w:r>
            <w:r>
              <w:rPr>
                <w:sz w:val="18"/>
                <w:szCs w:val="18"/>
              </w:rPr>
              <w:t>0</w:t>
            </w:r>
          </w:p>
        </w:tc>
      </w:tr>
      <w:tr w14:paraId="28CBB46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990" w:type="pct"/>
            <w:vMerge w:val="continue"/>
            <w:vAlign w:val="center"/>
          </w:tcPr>
          <w:p w14:paraId="25185F98">
            <w:pPr>
              <w:jc w:val="center"/>
              <w:rPr>
                <w:sz w:val="18"/>
                <w:szCs w:val="18"/>
              </w:rPr>
            </w:pPr>
          </w:p>
        </w:tc>
        <w:tc>
          <w:tcPr>
            <w:tcW w:w="1505" w:type="pct"/>
          </w:tcPr>
          <w:p w14:paraId="3317FE85">
            <w:pPr>
              <w:jc w:val="center"/>
              <w:rPr>
                <w:sz w:val="18"/>
                <w:szCs w:val="18"/>
              </w:rPr>
            </w:pPr>
            <w:r>
              <w:rPr>
                <w:sz w:val="18"/>
                <w:szCs w:val="18"/>
              </w:rPr>
              <w:t>≤585</w:t>
            </w:r>
            <w:r>
              <w:rPr>
                <w:rFonts w:hint="eastAsia"/>
                <w:sz w:val="18"/>
                <w:szCs w:val="18"/>
              </w:rPr>
              <w:t>，＞5</w:t>
            </w:r>
            <w:r>
              <w:rPr>
                <w:sz w:val="18"/>
                <w:szCs w:val="18"/>
              </w:rPr>
              <w:t>20</w:t>
            </w:r>
          </w:p>
        </w:tc>
        <w:tc>
          <w:tcPr>
            <w:tcW w:w="1505" w:type="pct"/>
            <w:vAlign w:val="center"/>
          </w:tcPr>
          <w:p w14:paraId="3A8C05EA">
            <w:pPr>
              <w:jc w:val="center"/>
              <w:rPr>
                <w:sz w:val="18"/>
                <w:szCs w:val="18"/>
              </w:rPr>
            </w:pPr>
            <w:r>
              <w:rPr>
                <w:rFonts w:hint="eastAsia"/>
                <w:sz w:val="18"/>
                <w:szCs w:val="18"/>
              </w:rPr>
              <w:t>6</w:t>
            </w:r>
            <w:r>
              <w:rPr>
                <w:sz w:val="18"/>
                <w:szCs w:val="18"/>
              </w:rPr>
              <w:t>0</w:t>
            </w:r>
          </w:p>
        </w:tc>
      </w:tr>
      <w:tr w14:paraId="1BEEA4B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990" w:type="pct"/>
            <w:vMerge w:val="continue"/>
            <w:vAlign w:val="center"/>
          </w:tcPr>
          <w:p w14:paraId="22602207">
            <w:pPr>
              <w:jc w:val="center"/>
              <w:rPr>
                <w:sz w:val="18"/>
                <w:szCs w:val="18"/>
              </w:rPr>
            </w:pPr>
          </w:p>
        </w:tc>
        <w:tc>
          <w:tcPr>
            <w:tcW w:w="1505" w:type="pct"/>
          </w:tcPr>
          <w:p w14:paraId="5D06378A">
            <w:pPr>
              <w:jc w:val="center"/>
              <w:rPr>
                <w:sz w:val="18"/>
                <w:szCs w:val="18"/>
              </w:rPr>
            </w:pPr>
            <w:r>
              <w:rPr>
                <w:sz w:val="18"/>
                <w:szCs w:val="18"/>
              </w:rPr>
              <w:t>≤520</w:t>
            </w:r>
            <w:r>
              <w:rPr>
                <w:rFonts w:hint="eastAsia"/>
                <w:sz w:val="18"/>
                <w:szCs w:val="18"/>
              </w:rPr>
              <w:t>，＞</w:t>
            </w:r>
            <w:r>
              <w:rPr>
                <w:sz w:val="18"/>
                <w:szCs w:val="18"/>
              </w:rPr>
              <w:t>455</w:t>
            </w:r>
          </w:p>
        </w:tc>
        <w:tc>
          <w:tcPr>
            <w:tcW w:w="1505" w:type="pct"/>
            <w:vAlign w:val="center"/>
          </w:tcPr>
          <w:p w14:paraId="528D9088">
            <w:pPr>
              <w:jc w:val="center"/>
              <w:rPr>
                <w:sz w:val="18"/>
                <w:szCs w:val="18"/>
              </w:rPr>
            </w:pPr>
            <w:r>
              <w:rPr>
                <w:rFonts w:hint="eastAsia"/>
                <w:sz w:val="18"/>
                <w:szCs w:val="18"/>
              </w:rPr>
              <w:t>8</w:t>
            </w:r>
            <w:r>
              <w:rPr>
                <w:sz w:val="18"/>
                <w:szCs w:val="18"/>
              </w:rPr>
              <w:t>0</w:t>
            </w:r>
          </w:p>
        </w:tc>
      </w:tr>
      <w:tr w14:paraId="3C5B150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990" w:type="pct"/>
            <w:vMerge w:val="continue"/>
            <w:vAlign w:val="center"/>
          </w:tcPr>
          <w:p w14:paraId="0E7E21BF">
            <w:pPr>
              <w:jc w:val="center"/>
              <w:rPr>
                <w:sz w:val="18"/>
                <w:szCs w:val="18"/>
              </w:rPr>
            </w:pPr>
          </w:p>
        </w:tc>
        <w:tc>
          <w:tcPr>
            <w:tcW w:w="1505" w:type="pct"/>
          </w:tcPr>
          <w:p w14:paraId="30913042">
            <w:pPr>
              <w:jc w:val="center"/>
              <w:rPr>
                <w:sz w:val="18"/>
                <w:szCs w:val="18"/>
              </w:rPr>
            </w:pPr>
            <w:r>
              <w:rPr>
                <w:sz w:val="18"/>
                <w:szCs w:val="18"/>
              </w:rPr>
              <w:t>≤455</w:t>
            </w:r>
          </w:p>
        </w:tc>
        <w:tc>
          <w:tcPr>
            <w:tcW w:w="1505" w:type="pct"/>
            <w:vAlign w:val="center"/>
          </w:tcPr>
          <w:p w14:paraId="17E16136">
            <w:pPr>
              <w:jc w:val="center"/>
              <w:rPr>
                <w:sz w:val="18"/>
                <w:szCs w:val="18"/>
              </w:rPr>
            </w:pPr>
            <w:r>
              <w:rPr>
                <w:sz w:val="18"/>
                <w:szCs w:val="18"/>
              </w:rPr>
              <w:t>100</w:t>
            </w:r>
          </w:p>
        </w:tc>
      </w:tr>
      <w:tr w14:paraId="548792C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990" w:type="pct"/>
            <w:vMerge w:val="restart"/>
            <w:vAlign w:val="center"/>
          </w:tcPr>
          <w:p w14:paraId="42AA6E22">
            <w:pPr>
              <w:jc w:val="center"/>
              <w:rPr>
                <w:sz w:val="18"/>
                <w:szCs w:val="18"/>
              </w:rPr>
            </w:pPr>
            <w:r>
              <w:rPr>
                <w:rFonts w:hint="eastAsia"/>
                <w:sz w:val="18"/>
                <w:szCs w:val="18"/>
              </w:rPr>
              <w:t>医院建筑</w:t>
            </w:r>
          </w:p>
        </w:tc>
        <w:tc>
          <w:tcPr>
            <w:tcW w:w="1505" w:type="pct"/>
          </w:tcPr>
          <w:p w14:paraId="1F4FED5D">
            <w:pPr>
              <w:jc w:val="center"/>
              <w:rPr>
                <w:sz w:val="18"/>
                <w:szCs w:val="18"/>
              </w:rPr>
            </w:pPr>
            <w:r>
              <w:rPr>
                <w:sz w:val="18"/>
                <w:szCs w:val="18"/>
              </w:rPr>
              <w:t>≤920</w:t>
            </w:r>
            <w:r>
              <w:rPr>
                <w:rFonts w:hint="eastAsia"/>
                <w:sz w:val="18"/>
                <w:szCs w:val="18"/>
              </w:rPr>
              <w:t>，＞</w:t>
            </w:r>
            <w:r>
              <w:rPr>
                <w:sz w:val="18"/>
                <w:szCs w:val="18"/>
              </w:rPr>
              <w:t>828</w:t>
            </w:r>
          </w:p>
        </w:tc>
        <w:tc>
          <w:tcPr>
            <w:tcW w:w="1505" w:type="pct"/>
            <w:vAlign w:val="center"/>
          </w:tcPr>
          <w:p w14:paraId="5851C88C">
            <w:pPr>
              <w:jc w:val="center"/>
              <w:rPr>
                <w:sz w:val="18"/>
                <w:szCs w:val="18"/>
              </w:rPr>
            </w:pPr>
            <w:r>
              <w:rPr>
                <w:rFonts w:hint="eastAsia"/>
                <w:sz w:val="18"/>
                <w:szCs w:val="18"/>
              </w:rPr>
              <w:t>4</w:t>
            </w:r>
            <w:r>
              <w:rPr>
                <w:sz w:val="18"/>
                <w:szCs w:val="18"/>
              </w:rPr>
              <w:t>0</w:t>
            </w:r>
          </w:p>
        </w:tc>
      </w:tr>
      <w:tr w14:paraId="494DA7A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990" w:type="pct"/>
            <w:vMerge w:val="continue"/>
            <w:vAlign w:val="center"/>
          </w:tcPr>
          <w:p w14:paraId="4A0E276C">
            <w:pPr>
              <w:jc w:val="center"/>
              <w:rPr>
                <w:sz w:val="18"/>
                <w:szCs w:val="18"/>
              </w:rPr>
            </w:pPr>
          </w:p>
        </w:tc>
        <w:tc>
          <w:tcPr>
            <w:tcW w:w="1505" w:type="pct"/>
          </w:tcPr>
          <w:p w14:paraId="1C0B3BB8">
            <w:pPr>
              <w:jc w:val="center"/>
              <w:rPr>
                <w:sz w:val="18"/>
                <w:szCs w:val="18"/>
              </w:rPr>
            </w:pPr>
            <w:r>
              <w:rPr>
                <w:sz w:val="18"/>
                <w:szCs w:val="18"/>
              </w:rPr>
              <w:t>≤828</w:t>
            </w:r>
            <w:r>
              <w:rPr>
                <w:rFonts w:hint="eastAsia"/>
                <w:sz w:val="18"/>
                <w:szCs w:val="18"/>
              </w:rPr>
              <w:t>，＞</w:t>
            </w:r>
            <w:r>
              <w:rPr>
                <w:sz w:val="18"/>
                <w:szCs w:val="18"/>
              </w:rPr>
              <w:t>736</w:t>
            </w:r>
          </w:p>
        </w:tc>
        <w:tc>
          <w:tcPr>
            <w:tcW w:w="1505" w:type="pct"/>
            <w:vAlign w:val="center"/>
          </w:tcPr>
          <w:p w14:paraId="75FEC161">
            <w:pPr>
              <w:jc w:val="center"/>
              <w:rPr>
                <w:sz w:val="18"/>
                <w:szCs w:val="18"/>
              </w:rPr>
            </w:pPr>
            <w:r>
              <w:rPr>
                <w:rFonts w:hint="eastAsia"/>
                <w:sz w:val="18"/>
                <w:szCs w:val="18"/>
              </w:rPr>
              <w:t>6</w:t>
            </w:r>
            <w:r>
              <w:rPr>
                <w:sz w:val="18"/>
                <w:szCs w:val="18"/>
              </w:rPr>
              <w:t>0</w:t>
            </w:r>
          </w:p>
        </w:tc>
      </w:tr>
      <w:tr w14:paraId="3161606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990" w:type="pct"/>
            <w:vMerge w:val="continue"/>
            <w:vAlign w:val="center"/>
          </w:tcPr>
          <w:p w14:paraId="45F03AFF">
            <w:pPr>
              <w:jc w:val="center"/>
              <w:rPr>
                <w:sz w:val="18"/>
                <w:szCs w:val="18"/>
              </w:rPr>
            </w:pPr>
          </w:p>
        </w:tc>
        <w:tc>
          <w:tcPr>
            <w:tcW w:w="1505" w:type="pct"/>
          </w:tcPr>
          <w:p w14:paraId="2C141391">
            <w:pPr>
              <w:jc w:val="center"/>
              <w:rPr>
                <w:sz w:val="18"/>
                <w:szCs w:val="18"/>
              </w:rPr>
            </w:pPr>
            <w:r>
              <w:rPr>
                <w:sz w:val="18"/>
                <w:szCs w:val="18"/>
              </w:rPr>
              <w:t>≤736</w:t>
            </w:r>
            <w:r>
              <w:rPr>
                <w:rFonts w:hint="eastAsia"/>
                <w:sz w:val="18"/>
                <w:szCs w:val="18"/>
              </w:rPr>
              <w:t>，＞</w:t>
            </w:r>
            <w:r>
              <w:rPr>
                <w:sz w:val="18"/>
                <w:szCs w:val="18"/>
              </w:rPr>
              <w:t>644</w:t>
            </w:r>
          </w:p>
        </w:tc>
        <w:tc>
          <w:tcPr>
            <w:tcW w:w="1505" w:type="pct"/>
            <w:vAlign w:val="center"/>
          </w:tcPr>
          <w:p w14:paraId="193F6DBB">
            <w:pPr>
              <w:jc w:val="center"/>
              <w:rPr>
                <w:sz w:val="18"/>
                <w:szCs w:val="18"/>
              </w:rPr>
            </w:pPr>
            <w:r>
              <w:rPr>
                <w:rFonts w:hint="eastAsia"/>
                <w:sz w:val="18"/>
                <w:szCs w:val="18"/>
              </w:rPr>
              <w:t>8</w:t>
            </w:r>
            <w:r>
              <w:rPr>
                <w:sz w:val="18"/>
                <w:szCs w:val="18"/>
              </w:rPr>
              <w:t>0</w:t>
            </w:r>
          </w:p>
        </w:tc>
      </w:tr>
      <w:tr w14:paraId="66FC9EF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990" w:type="pct"/>
            <w:vMerge w:val="continue"/>
            <w:vAlign w:val="center"/>
          </w:tcPr>
          <w:p w14:paraId="0D422C16">
            <w:pPr>
              <w:jc w:val="center"/>
              <w:rPr>
                <w:sz w:val="18"/>
                <w:szCs w:val="18"/>
              </w:rPr>
            </w:pPr>
          </w:p>
        </w:tc>
        <w:tc>
          <w:tcPr>
            <w:tcW w:w="1505" w:type="pct"/>
          </w:tcPr>
          <w:p w14:paraId="73B50A90">
            <w:pPr>
              <w:jc w:val="center"/>
              <w:rPr>
                <w:sz w:val="18"/>
                <w:szCs w:val="18"/>
              </w:rPr>
            </w:pPr>
            <w:r>
              <w:rPr>
                <w:sz w:val="18"/>
                <w:szCs w:val="18"/>
              </w:rPr>
              <w:t>≤644</w:t>
            </w:r>
          </w:p>
        </w:tc>
        <w:tc>
          <w:tcPr>
            <w:tcW w:w="1505" w:type="pct"/>
            <w:vAlign w:val="center"/>
          </w:tcPr>
          <w:p w14:paraId="3EA1F9E5">
            <w:pPr>
              <w:jc w:val="center"/>
              <w:rPr>
                <w:sz w:val="18"/>
                <w:szCs w:val="18"/>
              </w:rPr>
            </w:pPr>
            <w:r>
              <w:rPr>
                <w:rFonts w:hint="eastAsia"/>
                <w:sz w:val="18"/>
                <w:szCs w:val="18"/>
              </w:rPr>
              <w:t>100</w:t>
            </w:r>
          </w:p>
        </w:tc>
      </w:tr>
      <w:tr w14:paraId="60DDEFC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990" w:type="pct"/>
            <w:vMerge w:val="restart"/>
            <w:vAlign w:val="center"/>
          </w:tcPr>
          <w:p w14:paraId="0CA92ABF">
            <w:pPr>
              <w:jc w:val="center"/>
              <w:rPr>
                <w:sz w:val="18"/>
                <w:szCs w:val="18"/>
              </w:rPr>
            </w:pPr>
            <w:r>
              <w:rPr>
                <w:rFonts w:hint="eastAsia"/>
                <w:sz w:val="18"/>
                <w:szCs w:val="18"/>
              </w:rPr>
              <w:t>学校建筑</w:t>
            </w:r>
          </w:p>
        </w:tc>
        <w:tc>
          <w:tcPr>
            <w:tcW w:w="1505" w:type="pct"/>
          </w:tcPr>
          <w:p w14:paraId="50D9A50C">
            <w:pPr>
              <w:jc w:val="center"/>
              <w:rPr>
                <w:sz w:val="18"/>
                <w:szCs w:val="18"/>
              </w:rPr>
            </w:pPr>
            <w:r>
              <w:rPr>
                <w:sz w:val="18"/>
                <w:szCs w:val="18"/>
              </w:rPr>
              <w:t>≤870</w:t>
            </w:r>
            <w:r>
              <w:rPr>
                <w:rFonts w:hint="eastAsia"/>
                <w:sz w:val="18"/>
                <w:szCs w:val="18"/>
              </w:rPr>
              <w:t>，＞</w:t>
            </w:r>
            <w:r>
              <w:rPr>
                <w:sz w:val="18"/>
                <w:szCs w:val="18"/>
              </w:rPr>
              <w:t>783</w:t>
            </w:r>
          </w:p>
        </w:tc>
        <w:tc>
          <w:tcPr>
            <w:tcW w:w="1505" w:type="pct"/>
            <w:vAlign w:val="center"/>
          </w:tcPr>
          <w:p w14:paraId="489D9806">
            <w:pPr>
              <w:jc w:val="center"/>
              <w:rPr>
                <w:sz w:val="18"/>
                <w:szCs w:val="18"/>
              </w:rPr>
            </w:pPr>
            <w:r>
              <w:rPr>
                <w:rFonts w:hint="eastAsia"/>
                <w:sz w:val="18"/>
                <w:szCs w:val="18"/>
              </w:rPr>
              <w:t>4</w:t>
            </w:r>
            <w:r>
              <w:rPr>
                <w:sz w:val="18"/>
                <w:szCs w:val="18"/>
              </w:rPr>
              <w:t>0</w:t>
            </w:r>
          </w:p>
        </w:tc>
      </w:tr>
      <w:tr w14:paraId="2A49B23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990" w:type="pct"/>
            <w:vMerge w:val="continue"/>
            <w:vAlign w:val="center"/>
          </w:tcPr>
          <w:p w14:paraId="125C2A10">
            <w:pPr>
              <w:jc w:val="center"/>
              <w:rPr>
                <w:sz w:val="18"/>
                <w:szCs w:val="18"/>
              </w:rPr>
            </w:pPr>
          </w:p>
        </w:tc>
        <w:tc>
          <w:tcPr>
            <w:tcW w:w="1505" w:type="pct"/>
          </w:tcPr>
          <w:p w14:paraId="74C66793">
            <w:pPr>
              <w:jc w:val="center"/>
              <w:rPr>
                <w:sz w:val="18"/>
                <w:szCs w:val="18"/>
              </w:rPr>
            </w:pPr>
            <w:r>
              <w:rPr>
                <w:sz w:val="18"/>
                <w:szCs w:val="18"/>
              </w:rPr>
              <w:t>≤783</w:t>
            </w:r>
            <w:r>
              <w:rPr>
                <w:rFonts w:hint="eastAsia"/>
                <w:sz w:val="18"/>
                <w:szCs w:val="18"/>
              </w:rPr>
              <w:t>，＞</w:t>
            </w:r>
            <w:r>
              <w:rPr>
                <w:sz w:val="18"/>
                <w:szCs w:val="18"/>
              </w:rPr>
              <w:t>696</w:t>
            </w:r>
          </w:p>
        </w:tc>
        <w:tc>
          <w:tcPr>
            <w:tcW w:w="1505" w:type="pct"/>
            <w:vAlign w:val="center"/>
          </w:tcPr>
          <w:p w14:paraId="7A806258">
            <w:pPr>
              <w:jc w:val="center"/>
              <w:rPr>
                <w:sz w:val="18"/>
                <w:szCs w:val="18"/>
              </w:rPr>
            </w:pPr>
            <w:r>
              <w:rPr>
                <w:rFonts w:hint="eastAsia"/>
                <w:sz w:val="18"/>
                <w:szCs w:val="18"/>
              </w:rPr>
              <w:t>6</w:t>
            </w:r>
            <w:r>
              <w:rPr>
                <w:sz w:val="18"/>
                <w:szCs w:val="18"/>
              </w:rPr>
              <w:t>0</w:t>
            </w:r>
          </w:p>
        </w:tc>
      </w:tr>
      <w:tr w14:paraId="292DDB7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990" w:type="pct"/>
            <w:vMerge w:val="continue"/>
            <w:vAlign w:val="center"/>
          </w:tcPr>
          <w:p w14:paraId="26488255">
            <w:pPr>
              <w:jc w:val="center"/>
              <w:rPr>
                <w:sz w:val="18"/>
                <w:szCs w:val="18"/>
              </w:rPr>
            </w:pPr>
          </w:p>
        </w:tc>
        <w:tc>
          <w:tcPr>
            <w:tcW w:w="1505" w:type="pct"/>
          </w:tcPr>
          <w:p w14:paraId="46BCD0A5">
            <w:pPr>
              <w:jc w:val="center"/>
              <w:rPr>
                <w:sz w:val="18"/>
                <w:szCs w:val="18"/>
              </w:rPr>
            </w:pPr>
            <w:r>
              <w:rPr>
                <w:sz w:val="18"/>
                <w:szCs w:val="18"/>
              </w:rPr>
              <w:t>≤696</w:t>
            </w:r>
            <w:r>
              <w:rPr>
                <w:rFonts w:hint="eastAsia"/>
                <w:sz w:val="18"/>
                <w:szCs w:val="18"/>
              </w:rPr>
              <w:t>，＞</w:t>
            </w:r>
            <w:r>
              <w:rPr>
                <w:sz w:val="18"/>
                <w:szCs w:val="18"/>
              </w:rPr>
              <w:t>609</w:t>
            </w:r>
          </w:p>
        </w:tc>
        <w:tc>
          <w:tcPr>
            <w:tcW w:w="1505" w:type="pct"/>
            <w:vAlign w:val="center"/>
          </w:tcPr>
          <w:p w14:paraId="549D14A5">
            <w:pPr>
              <w:jc w:val="center"/>
              <w:rPr>
                <w:sz w:val="18"/>
                <w:szCs w:val="18"/>
              </w:rPr>
            </w:pPr>
            <w:r>
              <w:rPr>
                <w:rFonts w:hint="eastAsia"/>
                <w:sz w:val="18"/>
                <w:szCs w:val="18"/>
              </w:rPr>
              <w:t>8</w:t>
            </w:r>
            <w:r>
              <w:rPr>
                <w:sz w:val="18"/>
                <w:szCs w:val="18"/>
              </w:rPr>
              <w:t>0</w:t>
            </w:r>
          </w:p>
        </w:tc>
      </w:tr>
      <w:tr w14:paraId="4E8E38E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990" w:type="pct"/>
            <w:vMerge w:val="continue"/>
            <w:vAlign w:val="center"/>
          </w:tcPr>
          <w:p w14:paraId="046BE665">
            <w:pPr>
              <w:jc w:val="center"/>
              <w:rPr>
                <w:sz w:val="18"/>
                <w:szCs w:val="18"/>
              </w:rPr>
            </w:pPr>
          </w:p>
        </w:tc>
        <w:tc>
          <w:tcPr>
            <w:tcW w:w="1505" w:type="pct"/>
          </w:tcPr>
          <w:p w14:paraId="0DD392DD">
            <w:pPr>
              <w:jc w:val="center"/>
              <w:rPr>
                <w:sz w:val="18"/>
                <w:szCs w:val="18"/>
              </w:rPr>
            </w:pPr>
            <w:r>
              <w:rPr>
                <w:sz w:val="18"/>
                <w:szCs w:val="18"/>
              </w:rPr>
              <w:t>≤609</w:t>
            </w:r>
          </w:p>
        </w:tc>
        <w:tc>
          <w:tcPr>
            <w:tcW w:w="1505" w:type="pct"/>
            <w:vAlign w:val="center"/>
          </w:tcPr>
          <w:p w14:paraId="3A7250B0">
            <w:pPr>
              <w:jc w:val="center"/>
              <w:rPr>
                <w:sz w:val="18"/>
                <w:szCs w:val="18"/>
              </w:rPr>
            </w:pPr>
            <w:r>
              <w:rPr>
                <w:sz w:val="18"/>
                <w:szCs w:val="18"/>
              </w:rPr>
              <w:t>100</w:t>
            </w:r>
          </w:p>
        </w:tc>
      </w:tr>
      <w:tr w14:paraId="50B7D8B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990" w:type="pct"/>
            <w:vMerge w:val="restart"/>
            <w:vAlign w:val="center"/>
          </w:tcPr>
          <w:p w14:paraId="531A1C9F">
            <w:pPr>
              <w:jc w:val="center"/>
              <w:rPr>
                <w:sz w:val="18"/>
                <w:szCs w:val="18"/>
              </w:rPr>
            </w:pPr>
            <w:r>
              <w:rPr>
                <w:rFonts w:hint="eastAsia"/>
                <w:sz w:val="18"/>
                <w:szCs w:val="18"/>
              </w:rPr>
              <w:t>商业建筑</w:t>
            </w:r>
          </w:p>
        </w:tc>
        <w:tc>
          <w:tcPr>
            <w:tcW w:w="1505" w:type="pct"/>
          </w:tcPr>
          <w:p w14:paraId="2BC8EE35">
            <w:pPr>
              <w:jc w:val="center"/>
              <w:rPr>
                <w:sz w:val="18"/>
                <w:szCs w:val="18"/>
              </w:rPr>
            </w:pPr>
            <w:r>
              <w:rPr>
                <w:sz w:val="18"/>
                <w:szCs w:val="18"/>
              </w:rPr>
              <w:t>≤800</w:t>
            </w:r>
            <w:r>
              <w:rPr>
                <w:rFonts w:hint="eastAsia"/>
                <w:sz w:val="18"/>
                <w:szCs w:val="18"/>
              </w:rPr>
              <w:t>，＞</w:t>
            </w:r>
            <w:r>
              <w:rPr>
                <w:sz w:val="18"/>
                <w:szCs w:val="18"/>
              </w:rPr>
              <w:t>720</w:t>
            </w:r>
          </w:p>
        </w:tc>
        <w:tc>
          <w:tcPr>
            <w:tcW w:w="1505" w:type="pct"/>
            <w:vAlign w:val="center"/>
          </w:tcPr>
          <w:p w14:paraId="5667370D">
            <w:pPr>
              <w:jc w:val="center"/>
              <w:rPr>
                <w:sz w:val="18"/>
                <w:szCs w:val="18"/>
              </w:rPr>
            </w:pPr>
            <w:r>
              <w:rPr>
                <w:rFonts w:hint="eastAsia"/>
                <w:sz w:val="18"/>
                <w:szCs w:val="18"/>
              </w:rPr>
              <w:t>4</w:t>
            </w:r>
            <w:r>
              <w:rPr>
                <w:sz w:val="18"/>
                <w:szCs w:val="18"/>
              </w:rPr>
              <w:t>0</w:t>
            </w:r>
          </w:p>
        </w:tc>
      </w:tr>
      <w:tr w14:paraId="7787202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990" w:type="pct"/>
            <w:vMerge w:val="continue"/>
            <w:vAlign w:val="center"/>
          </w:tcPr>
          <w:p w14:paraId="4CC618A3">
            <w:pPr>
              <w:jc w:val="center"/>
              <w:rPr>
                <w:sz w:val="18"/>
                <w:szCs w:val="18"/>
              </w:rPr>
            </w:pPr>
          </w:p>
        </w:tc>
        <w:tc>
          <w:tcPr>
            <w:tcW w:w="1505" w:type="pct"/>
          </w:tcPr>
          <w:p w14:paraId="66AC07BE">
            <w:pPr>
              <w:jc w:val="center"/>
              <w:rPr>
                <w:sz w:val="18"/>
                <w:szCs w:val="18"/>
              </w:rPr>
            </w:pPr>
            <w:r>
              <w:rPr>
                <w:sz w:val="18"/>
                <w:szCs w:val="18"/>
              </w:rPr>
              <w:t>≤720</w:t>
            </w:r>
            <w:r>
              <w:rPr>
                <w:rFonts w:hint="eastAsia"/>
                <w:sz w:val="18"/>
                <w:szCs w:val="18"/>
              </w:rPr>
              <w:t>，＞</w:t>
            </w:r>
            <w:r>
              <w:rPr>
                <w:sz w:val="18"/>
                <w:szCs w:val="18"/>
              </w:rPr>
              <w:t>640</w:t>
            </w:r>
          </w:p>
        </w:tc>
        <w:tc>
          <w:tcPr>
            <w:tcW w:w="1505" w:type="pct"/>
            <w:vAlign w:val="center"/>
          </w:tcPr>
          <w:p w14:paraId="70B1FEC1">
            <w:pPr>
              <w:jc w:val="center"/>
              <w:rPr>
                <w:sz w:val="18"/>
                <w:szCs w:val="18"/>
              </w:rPr>
            </w:pPr>
            <w:r>
              <w:rPr>
                <w:rFonts w:hint="eastAsia"/>
                <w:sz w:val="18"/>
                <w:szCs w:val="18"/>
              </w:rPr>
              <w:t>6</w:t>
            </w:r>
            <w:r>
              <w:rPr>
                <w:sz w:val="18"/>
                <w:szCs w:val="18"/>
              </w:rPr>
              <w:t>0</w:t>
            </w:r>
          </w:p>
        </w:tc>
      </w:tr>
      <w:tr w14:paraId="0A9406D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990" w:type="pct"/>
            <w:vMerge w:val="continue"/>
            <w:vAlign w:val="center"/>
          </w:tcPr>
          <w:p w14:paraId="6E0FDD03">
            <w:pPr>
              <w:jc w:val="center"/>
              <w:rPr>
                <w:sz w:val="18"/>
                <w:szCs w:val="18"/>
              </w:rPr>
            </w:pPr>
          </w:p>
        </w:tc>
        <w:tc>
          <w:tcPr>
            <w:tcW w:w="1505" w:type="pct"/>
          </w:tcPr>
          <w:p w14:paraId="719EA643">
            <w:pPr>
              <w:jc w:val="center"/>
              <w:rPr>
                <w:sz w:val="18"/>
                <w:szCs w:val="18"/>
              </w:rPr>
            </w:pPr>
            <w:r>
              <w:rPr>
                <w:sz w:val="18"/>
                <w:szCs w:val="18"/>
              </w:rPr>
              <w:t>≤640</w:t>
            </w:r>
            <w:r>
              <w:rPr>
                <w:rFonts w:hint="eastAsia"/>
                <w:sz w:val="18"/>
                <w:szCs w:val="18"/>
              </w:rPr>
              <w:t>，＞</w:t>
            </w:r>
            <w:r>
              <w:rPr>
                <w:sz w:val="18"/>
                <w:szCs w:val="18"/>
              </w:rPr>
              <w:t>560</w:t>
            </w:r>
          </w:p>
        </w:tc>
        <w:tc>
          <w:tcPr>
            <w:tcW w:w="1505" w:type="pct"/>
            <w:vAlign w:val="center"/>
          </w:tcPr>
          <w:p w14:paraId="6E5D4103">
            <w:pPr>
              <w:jc w:val="center"/>
              <w:rPr>
                <w:sz w:val="18"/>
                <w:szCs w:val="18"/>
              </w:rPr>
            </w:pPr>
            <w:r>
              <w:rPr>
                <w:rFonts w:hint="eastAsia"/>
                <w:sz w:val="18"/>
                <w:szCs w:val="18"/>
              </w:rPr>
              <w:t>8</w:t>
            </w:r>
            <w:r>
              <w:rPr>
                <w:sz w:val="18"/>
                <w:szCs w:val="18"/>
              </w:rPr>
              <w:t>0</w:t>
            </w:r>
          </w:p>
        </w:tc>
      </w:tr>
      <w:tr w14:paraId="5B817E5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990" w:type="pct"/>
            <w:vMerge w:val="continue"/>
            <w:vAlign w:val="center"/>
          </w:tcPr>
          <w:p w14:paraId="1A5A3FE8">
            <w:pPr>
              <w:jc w:val="center"/>
              <w:rPr>
                <w:sz w:val="18"/>
                <w:szCs w:val="18"/>
              </w:rPr>
            </w:pPr>
          </w:p>
        </w:tc>
        <w:tc>
          <w:tcPr>
            <w:tcW w:w="1505" w:type="pct"/>
          </w:tcPr>
          <w:p w14:paraId="422D0B7D">
            <w:pPr>
              <w:jc w:val="center"/>
              <w:rPr>
                <w:sz w:val="18"/>
                <w:szCs w:val="18"/>
              </w:rPr>
            </w:pPr>
            <w:r>
              <w:rPr>
                <w:sz w:val="18"/>
                <w:szCs w:val="18"/>
              </w:rPr>
              <w:t>≤560</w:t>
            </w:r>
          </w:p>
        </w:tc>
        <w:tc>
          <w:tcPr>
            <w:tcW w:w="1505" w:type="pct"/>
            <w:vAlign w:val="center"/>
          </w:tcPr>
          <w:p w14:paraId="1352688C">
            <w:pPr>
              <w:jc w:val="center"/>
              <w:rPr>
                <w:sz w:val="18"/>
                <w:szCs w:val="18"/>
              </w:rPr>
            </w:pPr>
            <w:r>
              <w:rPr>
                <w:rFonts w:hint="eastAsia"/>
                <w:sz w:val="18"/>
                <w:szCs w:val="18"/>
              </w:rPr>
              <w:t>1</w:t>
            </w:r>
            <w:r>
              <w:rPr>
                <w:sz w:val="18"/>
                <w:szCs w:val="18"/>
              </w:rPr>
              <w:t>00</w:t>
            </w:r>
          </w:p>
        </w:tc>
      </w:tr>
      <w:tr w14:paraId="7DBA374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990" w:type="pct"/>
            <w:vMerge w:val="restart"/>
            <w:vAlign w:val="center"/>
          </w:tcPr>
          <w:p w14:paraId="68191E61">
            <w:pPr>
              <w:jc w:val="center"/>
              <w:rPr>
                <w:sz w:val="18"/>
                <w:szCs w:val="18"/>
              </w:rPr>
            </w:pPr>
            <w:r>
              <w:rPr>
                <w:rFonts w:hint="eastAsia"/>
                <w:sz w:val="18"/>
                <w:szCs w:val="18"/>
              </w:rPr>
              <w:t>展览建筑</w:t>
            </w:r>
          </w:p>
        </w:tc>
        <w:tc>
          <w:tcPr>
            <w:tcW w:w="1505" w:type="pct"/>
          </w:tcPr>
          <w:p w14:paraId="26AF676D">
            <w:pPr>
              <w:jc w:val="center"/>
              <w:rPr>
                <w:sz w:val="18"/>
                <w:szCs w:val="18"/>
              </w:rPr>
            </w:pPr>
            <w:r>
              <w:rPr>
                <w:sz w:val="18"/>
                <w:szCs w:val="18"/>
              </w:rPr>
              <w:t>≤500</w:t>
            </w:r>
            <w:r>
              <w:rPr>
                <w:rFonts w:hint="eastAsia"/>
                <w:sz w:val="18"/>
                <w:szCs w:val="18"/>
              </w:rPr>
              <w:t>，＞</w:t>
            </w:r>
            <w:r>
              <w:rPr>
                <w:sz w:val="18"/>
                <w:szCs w:val="18"/>
              </w:rPr>
              <w:t>450</w:t>
            </w:r>
          </w:p>
        </w:tc>
        <w:tc>
          <w:tcPr>
            <w:tcW w:w="1505" w:type="pct"/>
            <w:vAlign w:val="center"/>
          </w:tcPr>
          <w:p w14:paraId="321F8190">
            <w:pPr>
              <w:jc w:val="center"/>
              <w:rPr>
                <w:sz w:val="18"/>
                <w:szCs w:val="18"/>
              </w:rPr>
            </w:pPr>
            <w:r>
              <w:rPr>
                <w:rFonts w:hint="eastAsia"/>
                <w:sz w:val="18"/>
                <w:szCs w:val="18"/>
              </w:rPr>
              <w:t>4</w:t>
            </w:r>
            <w:r>
              <w:rPr>
                <w:sz w:val="18"/>
                <w:szCs w:val="18"/>
              </w:rPr>
              <w:t>0</w:t>
            </w:r>
          </w:p>
        </w:tc>
      </w:tr>
      <w:tr w14:paraId="2F96A0D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990" w:type="pct"/>
            <w:vMerge w:val="continue"/>
            <w:vAlign w:val="center"/>
          </w:tcPr>
          <w:p w14:paraId="04CF1B01">
            <w:pPr>
              <w:jc w:val="center"/>
              <w:rPr>
                <w:sz w:val="18"/>
                <w:szCs w:val="18"/>
              </w:rPr>
            </w:pPr>
          </w:p>
        </w:tc>
        <w:tc>
          <w:tcPr>
            <w:tcW w:w="1505" w:type="pct"/>
          </w:tcPr>
          <w:p w14:paraId="184B9DC1">
            <w:pPr>
              <w:jc w:val="center"/>
              <w:rPr>
                <w:sz w:val="18"/>
                <w:szCs w:val="18"/>
              </w:rPr>
            </w:pPr>
            <w:r>
              <w:rPr>
                <w:sz w:val="18"/>
                <w:szCs w:val="18"/>
              </w:rPr>
              <w:t>≤450</w:t>
            </w:r>
            <w:r>
              <w:rPr>
                <w:rFonts w:hint="eastAsia"/>
                <w:sz w:val="18"/>
                <w:szCs w:val="18"/>
              </w:rPr>
              <w:t>，＞</w:t>
            </w:r>
            <w:r>
              <w:rPr>
                <w:sz w:val="18"/>
                <w:szCs w:val="18"/>
              </w:rPr>
              <w:t>400</w:t>
            </w:r>
          </w:p>
        </w:tc>
        <w:tc>
          <w:tcPr>
            <w:tcW w:w="1505" w:type="pct"/>
            <w:vAlign w:val="center"/>
          </w:tcPr>
          <w:p w14:paraId="27EFA4EB">
            <w:pPr>
              <w:jc w:val="center"/>
              <w:rPr>
                <w:sz w:val="18"/>
                <w:szCs w:val="18"/>
              </w:rPr>
            </w:pPr>
            <w:r>
              <w:rPr>
                <w:rFonts w:hint="eastAsia"/>
                <w:sz w:val="18"/>
                <w:szCs w:val="18"/>
              </w:rPr>
              <w:t>6</w:t>
            </w:r>
            <w:r>
              <w:rPr>
                <w:sz w:val="18"/>
                <w:szCs w:val="18"/>
              </w:rPr>
              <w:t>0</w:t>
            </w:r>
          </w:p>
        </w:tc>
      </w:tr>
      <w:tr w14:paraId="0A1EB37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990" w:type="pct"/>
            <w:vMerge w:val="continue"/>
            <w:vAlign w:val="center"/>
          </w:tcPr>
          <w:p w14:paraId="0A87C77A">
            <w:pPr>
              <w:jc w:val="center"/>
              <w:rPr>
                <w:sz w:val="18"/>
                <w:szCs w:val="18"/>
              </w:rPr>
            </w:pPr>
          </w:p>
        </w:tc>
        <w:tc>
          <w:tcPr>
            <w:tcW w:w="1505" w:type="pct"/>
          </w:tcPr>
          <w:p w14:paraId="15FC3B8F">
            <w:pPr>
              <w:jc w:val="center"/>
              <w:rPr>
                <w:sz w:val="18"/>
                <w:szCs w:val="18"/>
              </w:rPr>
            </w:pPr>
            <w:r>
              <w:rPr>
                <w:sz w:val="18"/>
                <w:szCs w:val="18"/>
              </w:rPr>
              <w:t>≤400</w:t>
            </w:r>
            <w:r>
              <w:rPr>
                <w:rFonts w:hint="eastAsia"/>
                <w:sz w:val="18"/>
                <w:szCs w:val="18"/>
              </w:rPr>
              <w:t>，＞</w:t>
            </w:r>
            <w:r>
              <w:rPr>
                <w:sz w:val="18"/>
                <w:szCs w:val="18"/>
              </w:rPr>
              <w:t>350</w:t>
            </w:r>
          </w:p>
        </w:tc>
        <w:tc>
          <w:tcPr>
            <w:tcW w:w="1505" w:type="pct"/>
            <w:vAlign w:val="center"/>
          </w:tcPr>
          <w:p w14:paraId="0885A52F">
            <w:pPr>
              <w:jc w:val="center"/>
              <w:rPr>
                <w:sz w:val="18"/>
                <w:szCs w:val="18"/>
              </w:rPr>
            </w:pPr>
            <w:r>
              <w:rPr>
                <w:rFonts w:hint="eastAsia"/>
                <w:sz w:val="18"/>
                <w:szCs w:val="18"/>
              </w:rPr>
              <w:t>8</w:t>
            </w:r>
            <w:r>
              <w:rPr>
                <w:sz w:val="18"/>
                <w:szCs w:val="18"/>
              </w:rPr>
              <w:t>0</w:t>
            </w:r>
          </w:p>
        </w:tc>
      </w:tr>
      <w:tr w14:paraId="2E4FA19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990" w:type="pct"/>
            <w:vMerge w:val="continue"/>
            <w:vAlign w:val="center"/>
          </w:tcPr>
          <w:p w14:paraId="35EF40FA">
            <w:pPr>
              <w:jc w:val="center"/>
              <w:rPr>
                <w:sz w:val="18"/>
                <w:szCs w:val="18"/>
              </w:rPr>
            </w:pPr>
          </w:p>
        </w:tc>
        <w:tc>
          <w:tcPr>
            <w:tcW w:w="1505" w:type="pct"/>
          </w:tcPr>
          <w:p w14:paraId="10B4523A">
            <w:pPr>
              <w:jc w:val="center"/>
              <w:rPr>
                <w:sz w:val="18"/>
                <w:szCs w:val="18"/>
              </w:rPr>
            </w:pPr>
            <w:r>
              <w:rPr>
                <w:sz w:val="18"/>
                <w:szCs w:val="18"/>
              </w:rPr>
              <w:t>≤350</w:t>
            </w:r>
          </w:p>
        </w:tc>
        <w:tc>
          <w:tcPr>
            <w:tcW w:w="1505" w:type="pct"/>
            <w:vAlign w:val="center"/>
          </w:tcPr>
          <w:p w14:paraId="369C8964">
            <w:pPr>
              <w:jc w:val="center"/>
              <w:rPr>
                <w:sz w:val="18"/>
                <w:szCs w:val="18"/>
              </w:rPr>
            </w:pPr>
            <w:r>
              <w:rPr>
                <w:rFonts w:hint="eastAsia"/>
                <w:sz w:val="18"/>
                <w:szCs w:val="18"/>
              </w:rPr>
              <w:t>1</w:t>
            </w:r>
            <w:r>
              <w:rPr>
                <w:sz w:val="18"/>
                <w:szCs w:val="18"/>
              </w:rPr>
              <w:t>00</w:t>
            </w:r>
          </w:p>
        </w:tc>
      </w:tr>
    </w:tbl>
    <w:p w14:paraId="6AB17D97">
      <w:pPr>
        <w:pStyle w:val="2"/>
        <w:spacing w:before="312" w:beforeLines="100" w:after="156" w:afterLines="50"/>
        <w:rPr>
          <w:b w:val="0"/>
        </w:rPr>
      </w:pPr>
      <w:bookmarkStart w:id="33" w:name="_Toc187676001"/>
      <w:r>
        <w:rPr>
          <w:rFonts w:hint="eastAsia"/>
          <w:b w:val="0"/>
        </w:rPr>
        <w:t>5</w:t>
      </w:r>
      <w:r>
        <w:rPr>
          <w:b w:val="0"/>
        </w:rPr>
        <w:t xml:space="preserve">.4  </w:t>
      </w:r>
      <w:r>
        <w:rPr>
          <w:rFonts w:hint="eastAsia"/>
          <w:b w:val="0"/>
        </w:rPr>
        <w:t>耐久与长寿命</w:t>
      </w:r>
      <w:bookmarkEnd w:id="33"/>
    </w:p>
    <w:p w14:paraId="7F66F3A3">
      <w:pPr>
        <w:pStyle w:val="2"/>
        <w:spacing w:before="156" w:beforeLines="50" w:after="156" w:afterLines="50"/>
        <w:rPr>
          <w:b w:val="0"/>
        </w:rPr>
      </w:pPr>
      <w:bookmarkStart w:id="34" w:name="_Toc187676002"/>
      <w:r>
        <w:rPr>
          <w:b w:val="0"/>
        </w:rPr>
        <w:t>5.4.1</w:t>
      </w:r>
      <w:r>
        <w:rPr>
          <w:rFonts w:hint="eastAsia"/>
          <w:b w:val="0"/>
        </w:rPr>
        <w:t>　高耐久性结构材料</w:t>
      </w:r>
      <w:bookmarkEnd w:id="34"/>
    </w:p>
    <w:p w14:paraId="2B9DB252">
      <w:pPr>
        <w:ind w:firstLine="420" w:firstLineChars="200"/>
      </w:pPr>
      <w:r>
        <w:rPr>
          <w:rFonts w:hint="eastAsia"/>
        </w:rPr>
        <w:t>采用高耐久性结构材料的用量比例按表</w:t>
      </w:r>
      <w:r>
        <w:t>14</w:t>
      </w:r>
      <w:r>
        <w:rPr>
          <w:rFonts w:hint="eastAsia"/>
        </w:rPr>
        <w:t>评分，</w:t>
      </w:r>
      <w:r>
        <w:rPr>
          <w:rFonts w:hint="eastAsia" w:cs="宋体"/>
          <w:bCs/>
        </w:rPr>
        <w:t>得分为各项分值之和，但总分不超过</w:t>
      </w:r>
      <w:r>
        <w:rPr>
          <w:rFonts w:cs="宋体"/>
          <w:bCs/>
        </w:rPr>
        <w:t>100</w:t>
      </w:r>
      <w:r>
        <w:rPr>
          <w:rFonts w:hint="eastAsia" w:cs="宋体"/>
          <w:bCs/>
        </w:rPr>
        <w:t>分，</w:t>
      </w:r>
      <w:r>
        <w:rPr>
          <w:rFonts w:hint="eastAsia"/>
        </w:rPr>
        <w:t>其中木结构材质等级标准应符合GB 50005—2017中附录A的规定。混合结构建筑，对其结构部分要求分别进行评价，将各自结构部分得分（每项最高100分）取平均值作为本条得分。</w:t>
      </w:r>
    </w:p>
    <w:p w14:paraId="5BCEC23D">
      <w:pPr>
        <w:spacing w:before="156" w:beforeLines="50" w:after="156" w:afterLines="50"/>
        <w:jc w:val="center"/>
        <w:rPr>
          <w:rFonts w:ascii="黑体" w:eastAsia="黑体"/>
          <w:bCs/>
        </w:rPr>
      </w:pPr>
      <w:r>
        <w:rPr>
          <w:rFonts w:hint="eastAsia" w:ascii="黑体" w:eastAsia="黑体"/>
          <w:bCs/>
        </w:rPr>
        <w:t>表</w:t>
      </w:r>
      <w:r>
        <w:rPr>
          <w:rFonts w:ascii="黑体" w:eastAsia="黑体"/>
          <w:bCs/>
        </w:rPr>
        <w:t xml:space="preserve">14  </w:t>
      </w:r>
      <w:r>
        <w:rPr>
          <w:rFonts w:hint="eastAsia" w:ascii="黑体" w:eastAsia="黑体"/>
          <w:bCs/>
        </w:rPr>
        <w:t>高耐久性结构材料评分表</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04"/>
        <w:gridCol w:w="7069"/>
        <w:gridCol w:w="1155"/>
      </w:tblGrid>
      <w:tr w14:paraId="3FB42D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83" w:hRule="atLeast"/>
          <w:jc w:val="center"/>
        </w:trPr>
        <w:tc>
          <w:tcPr>
            <w:tcW w:w="4400" w:type="pct"/>
            <w:gridSpan w:val="2"/>
            <w:tcBorders>
              <w:top w:val="single" w:color="auto" w:sz="12" w:space="0"/>
            </w:tcBorders>
            <w:vAlign w:val="center"/>
          </w:tcPr>
          <w:p w14:paraId="28DDA80F">
            <w:pPr>
              <w:jc w:val="center"/>
              <w:rPr>
                <w:sz w:val="18"/>
                <w:szCs w:val="18"/>
              </w:rPr>
            </w:pPr>
            <w:r>
              <w:rPr>
                <w:rFonts w:hint="eastAsia" w:cs="宋体"/>
                <w:sz w:val="18"/>
                <w:szCs w:val="18"/>
              </w:rPr>
              <w:t>评价内容</w:t>
            </w:r>
          </w:p>
        </w:tc>
        <w:tc>
          <w:tcPr>
            <w:tcW w:w="600" w:type="pct"/>
            <w:tcBorders>
              <w:top w:val="single" w:color="auto" w:sz="12" w:space="0"/>
            </w:tcBorders>
            <w:vAlign w:val="center"/>
          </w:tcPr>
          <w:p w14:paraId="5A851CF1">
            <w:pPr>
              <w:jc w:val="center"/>
              <w:rPr>
                <w:rFonts w:cs="宋体"/>
                <w:sz w:val="18"/>
                <w:szCs w:val="18"/>
              </w:rPr>
            </w:pPr>
            <w:r>
              <w:rPr>
                <w:rFonts w:hint="eastAsia" w:cs="宋体"/>
                <w:sz w:val="18"/>
                <w:szCs w:val="18"/>
              </w:rPr>
              <w:t>得分</w:t>
            </w:r>
          </w:p>
        </w:tc>
      </w:tr>
      <w:tr w14:paraId="6B2AB3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729" w:type="pct"/>
            <w:vMerge w:val="restart"/>
            <w:vAlign w:val="center"/>
          </w:tcPr>
          <w:p w14:paraId="7E315450">
            <w:pPr>
              <w:jc w:val="center"/>
              <w:rPr>
                <w:sz w:val="18"/>
                <w:szCs w:val="18"/>
              </w:rPr>
            </w:pPr>
            <w:r>
              <w:rPr>
                <w:rFonts w:hint="eastAsia"/>
                <w:sz w:val="18"/>
                <w:szCs w:val="18"/>
              </w:rPr>
              <w:t>钢筋混凝土</w:t>
            </w:r>
          </w:p>
          <w:p w14:paraId="457C8649">
            <w:pPr>
              <w:jc w:val="center"/>
              <w:rPr>
                <w:sz w:val="18"/>
                <w:szCs w:val="18"/>
              </w:rPr>
            </w:pPr>
            <w:r>
              <w:rPr>
                <w:rFonts w:hint="eastAsia"/>
                <w:sz w:val="18"/>
                <w:szCs w:val="18"/>
              </w:rPr>
              <w:t>建筑</w:t>
            </w:r>
          </w:p>
        </w:tc>
        <w:tc>
          <w:tcPr>
            <w:tcW w:w="3671" w:type="pct"/>
            <w:vAlign w:val="center"/>
          </w:tcPr>
          <w:p w14:paraId="553876DC">
            <w:pPr>
              <w:jc w:val="left"/>
              <w:rPr>
                <w:rFonts w:cs="宋体"/>
                <w:sz w:val="18"/>
                <w:szCs w:val="18"/>
              </w:rPr>
            </w:pPr>
            <w:r>
              <w:rPr>
                <w:rFonts w:hint="eastAsia" w:cs="宋体"/>
                <w:sz w:val="18"/>
                <w:szCs w:val="18"/>
              </w:rPr>
              <w:t>采用高耐久混凝土</w:t>
            </w:r>
            <w:r>
              <w:rPr>
                <w:sz w:val="18"/>
                <w:szCs w:val="18"/>
                <w:vertAlign w:val="superscript"/>
              </w:rPr>
              <w:t>a</w:t>
            </w:r>
            <w:r>
              <w:rPr>
                <w:rFonts w:hint="eastAsia" w:cs="宋体"/>
                <w:sz w:val="18"/>
                <w:szCs w:val="18"/>
              </w:rPr>
              <w:t>或提高钢筋保护层厚度</w:t>
            </w:r>
            <w:r>
              <w:rPr>
                <w:rFonts w:cs="宋体"/>
                <w:sz w:val="18"/>
                <w:szCs w:val="18"/>
                <w:vertAlign w:val="superscript"/>
              </w:rPr>
              <w:t>b</w:t>
            </w:r>
          </w:p>
        </w:tc>
        <w:tc>
          <w:tcPr>
            <w:tcW w:w="600" w:type="pct"/>
            <w:vAlign w:val="center"/>
          </w:tcPr>
          <w:p w14:paraId="7234B5AD">
            <w:pPr>
              <w:jc w:val="center"/>
              <w:rPr>
                <w:rFonts w:cs="宋体"/>
                <w:sz w:val="18"/>
                <w:szCs w:val="18"/>
              </w:rPr>
            </w:pPr>
            <w:r>
              <w:rPr>
                <w:rFonts w:cs="宋体"/>
                <w:sz w:val="18"/>
                <w:szCs w:val="18"/>
              </w:rPr>
              <w:t>60</w:t>
            </w:r>
          </w:p>
        </w:tc>
      </w:tr>
      <w:tr w14:paraId="0BE140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729" w:type="pct"/>
            <w:vMerge w:val="continue"/>
            <w:vAlign w:val="center"/>
          </w:tcPr>
          <w:p w14:paraId="602D316A">
            <w:pPr>
              <w:jc w:val="center"/>
              <w:rPr>
                <w:sz w:val="18"/>
                <w:szCs w:val="18"/>
              </w:rPr>
            </w:pPr>
          </w:p>
        </w:tc>
        <w:tc>
          <w:tcPr>
            <w:tcW w:w="3671" w:type="pct"/>
            <w:vAlign w:val="center"/>
          </w:tcPr>
          <w:p w14:paraId="40CDA260">
            <w:pPr>
              <w:jc w:val="left"/>
              <w:rPr>
                <w:rFonts w:cs="宋体"/>
                <w:sz w:val="18"/>
                <w:szCs w:val="18"/>
              </w:rPr>
            </w:pPr>
            <w:r>
              <w:rPr>
                <w:rFonts w:hint="eastAsia" w:cs="宋体"/>
                <w:sz w:val="18"/>
                <w:szCs w:val="18"/>
              </w:rPr>
              <w:t>采用高耐久混凝土和提高钢筋保护层厚度</w:t>
            </w:r>
          </w:p>
        </w:tc>
        <w:tc>
          <w:tcPr>
            <w:tcW w:w="600" w:type="pct"/>
            <w:vAlign w:val="center"/>
          </w:tcPr>
          <w:p w14:paraId="2BDB01D0">
            <w:pPr>
              <w:jc w:val="center"/>
              <w:rPr>
                <w:rFonts w:cs="宋体"/>
                <w:sz w:val="18"/>
                <w:szCs w:val="18"/>
              </w:rPr>
            </w:pPr>
            <w:r>
              <w:rPr>
                <w:rFonts w:cs="宋体"/>
                <w:sz w:val="18"/>
                <w:szCs w:val="18"/>
              </w:rPr>
              <w:t>100</w:t>
            </w:r>
          </w:p>
        </w:tc>
      </w:tr>
      <w:tr w14:paraId="5BCD75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729" w:type="pct"/>
            <w:vMerge w:val="restart"/>
            <w:vAlign w:val="center"/>
          </w:tcPr>
          <w:p w14:paraId="5B6A1610">
            <w:pPr>
              <w:jc w:val="center"/>
              <w:rPr>
                <w:sz w:val="18"/>
                <w:szCs w:val="18"/>
              </w:rPr>
            </w:pPr>
            <w:r>
              <w:rPr>
                <w:rFonts w:hint="eastAsia" w:cs="宋体"/>
                <w:sz w:val="18"/>
                <w:szCs w:val="18"/>
              </w:rPr>
              <w:t>钢结构建筑</w:t>
            </w:r>
          </w:p>
        </w:tc>
        <w:tc>
          <w:tcPr>
            <w:tcW w:w="3671" w:type="pct"/>
            <w:vAlign w:val="center"/>
          </w:tcPr>
          <w:p w14:paraId="0FDD3C9B">
            <w:pPr>
              <w:jc w:val="left"/>
              <w:rPr>
                <w:rFonts w:cs="宋体"/>
                <w:sz w:val="18"/>
                <w:szCs w:val="18"/>
              </w:rPr>
            </w:pPr>
            <w:r>
              <w:rPr>
                <w:rFonts w:hint="eastAsia" w:cs="宋体"/>
                <w:sz w:val="18"/>
                <w:szCs w:val="18"/>
              </w:rPr>
              <w:t>采用耐候结构钢</w:t>
            </w:r>
            <w:r>
              <w:rPr>
                <w:sz w:val="18"/>
                <w:szCs w:val="18"/>
                <w:vertAlign w:val="superscript"/>
              </w:rPr>
              <w:t>c</w:t>
            </w:r>
            <w:r>
              <w:rPr>
                <w:rFonts w:hint="eastAsia" w:cs="宋体"/>
                <w:sz w:val="18"/>
                <w:szCs w:val="18"/>
              </w:rPr>
              <w:t>或耐候型防腐涂料</w:t>
            </w:r>
            <w:r>
              <w:rPr>
                <w:sz w:val="18"/>
                <w:szCs w:val="18"/>
                <w:vertAlign w:val="superscript"/>
              </w:rPr>
              <w:t>d</w:t>
            </w:r>
          </w:p>
        </w:tc>
        <w:tc>
          <w:tcPr>
            <w:tcW w:w="600" w:type="pct"/>
            <w:vAlign w:val="center"/>
          </w:tcPr>
          <w:p w14:paraId="356AC327">
            <w:pPr>
              <w:jc w:val="center"/>
              <w:rPr>
                <w:sz w:val="18"/>
                <w:szCs w:val="18"/>
              </w:rPr>
            </w:pPr>
            <w:r>
              <w:rPr>
                <w:sz w:val="18"/>
                <w:szCs w:val="18"/>
              </w:rPr>
              <w:t>60</w:t>
            </w:r>
          </w:p>
        </w:tc>
      </w:tr>
      <w:tr w14:paraId="5B291B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729" w:type="pct"/>
            <w:vMerge w:val="continue"/>
            <w:vAlign w:val="center"/>
          </w:tcPr>
          <w:p w14:paraId="74228505">
            <w:pPr>
              <w:rPr>
                <w:sz w:val="18"/>
                <w:szCs w:val="18"/>
              </w:rPr>
            </w:pPr>
          </w:p>
        </w:tc>
        <w:tc>
          <w:tcPr>
            <w:tcW w:w="3671" w:type="pct"/>
            <w:vAlign w:val="center"/>
          </w:tcPr>
          <w:p w14:paraId="6B560DDF">
            <w:pPr>
              <w:jc w:val="left"/>
              <w:rPr>
                <w:rFonts w:cs="宋体"/>
                <w:sz w:val="18"/>
                <w:szCs w:val="18"/>
              </w:rPr>
            </w:pPr>
            <w:r>
              <w:rPr>
                <w:rFonts w:hint="eastAsia" w:cs="宋体"/>
                <w:sz w:val="18"/>
                <w:szCs w:val="18"/>
              </w:rPr>
              <w:t>采用耐候结构钢和耐候型防腐涂料</w:t>
            </w:r>
          </w:p>
        </w:tc>
        <w:tc>
          <w:tcPr>
            <w:tcW w:w="600" w:type="pct"/>
          </w:tcPr>
          <w:p w14:paraId="5F5F03FE">
            <w:pPr>
              <w:jc w:val="center"/>
              <w:rPr>
                <w:rFonts w:cs="宋体"/>
                <w:sz w:val="18"/>
                <w:szCs w:val="18"/>
              </w:rPr>
            </w:pPr>
            <w:r>
              <w:rPr>
                <w:rFonts w:cs="宋体"/>
                <w:sz w:val="18"/>
                <w:szCs w:val="18"/>
              </w:rPr>
              <w:t>100</w:t>
            </w:r>
          </w:p>
        </w:tc>
      </w:tr>
      <w:tr w14:paraId="3B5637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729" w:type="pct"/>
            <w:vMerge w:val="restart"/>
            <w:vAlign w:val="center"/>
          </w:tcPr>
          <w:p w14:paraId="6201FDBF">
            <w:pPr>
              <w:jc w:val="center"/>
              <w:rPr>
                <w:sz w:val="18"/>
                <w:szCs w:val="18"/>
              </w:rPr>
            </w:pPr>
            <w:r>
              <w:rPr>
                <w:rFonts w:hint="eastAsia"/>
                <w:sz w:val="18"/>
                <w:szCs w:val="18"/>
              </w:rPr>
              <w:t>木结构建筑</w:t>
            </w:r>
          </w:p>
        </w:tc>
        <w:tc>
          <w:tcPr>
            <w:tcW w:w="3671" w:type="pct"/>
            <w:vAlign w:val="center"/>
          </w:tcPr>
          <w:p w14:paraId="017062E7">
            <w:pPr>
              <w:jc w:val="left"/>
              <w:rPr>
                <w:rFonts w:cs="宋体"/>
                <w:sz w:val="18"/>
                <w:szCs w:val="18"/>
              </w:rPr>
            </w:pPr>
            <w:r>
              <w:rPr>
                <w:rFonts w:hint="eastAsia"/>
                <w:sz w:val="18"/>
                <w:szCs w:val="18"/>
              </w:rPr>
              <w:t>木结构中满足材质等级Ⅱ级的结构构件比例达到</w:t>
            </w:r>
            <w:r>
              <w:rPr>
                <w:sz w:val="18"/>
                <w:szCs w:val="18"/>
              </w:rPr>
              <w:t>60%</w:t>
            </w:r>
          </w:p>
        </w:tc>
        <w:tc>
          <w:tcPr>
            <w:tcW w:w="600" w:type="pct"/>
          </w:tcPr>
          <w:p w14:paraId="4F8EFB94">
            <w:pPr>
              <w:jc w:val="center"/>
              <w:rPr>
                <w:rFonts w:cs="宋体"/>
                <w:sz w:val="18"/>
                <w:szCs w:val="18"/>
              </w:rPr>
            </w:pPr>
            <w:r>
              <w:rPr>
                <w:rFonts w:hint="eastAsia" w:cs="宋体"/>
                <w:sz w:val="18"/>
                <w:szCs w:val="18"/>
              </w:rPr>
              <w:t>6</w:t>
            </w:r>
            <w:r>
              <w:rPr>
                <w:rFonts w:cs="宋体"/>
                <w:sz w:val="18"/>
                <w:szCs w:val="18"/>
              </w:rPr>
              <w:t>0</w:t>
            </w:r>
          </w:p>
        </w:tc>
      </w:tr>
      <w:tr w14:paraId="64F615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729" w:type="pct"/>
            <w:vMerge w:val="continue"/>
            <w:vAlign w:val="center"/>
          </w:tcPr>
          <w:p w14:paraId="7A73F62D">
            <w:pPr>
              <w:rPr>
                <w:sz w:val="18"/>
                <w:szCs w:val="18"/>
              </w:rPr>
            </w:pPr>
          </w:p>
        </w:tc>
        <w:tc>
          <w:tcPr>
            <w:tcW w:w="3671" w:type="pct"/>
            <w:vAlign w:val="center"/>
          </w:tcPr>
          <w:p w14:paraId="4DB80878">
            <w:pPr>
              <w:jc w:val="left"/>
              <w:rPr>
                <w:rFonts w:cs="宋体"/>
                <w:sz w:val="18"/>
                <w:szCs w:val="18"/>
              </w:rPr>
            </w:pPr>
            <w:r>
              <w:rPr>
                <w:rFonts w:hint="eastAsia"/>
                <w:sz w:val="18"/>
                <w:szCs w:val="18"/>
              </w:rPr>
              <w:t>木结构中满足材质等级Ⅱ级的结构构件比例达到</w:t>
            </w:r>
            <w:r>
              <w:rPr>
                <w:sz w:val="18"/>
                <w:szCs w:val="18"/>
              </w:rPr>
              <w:t>100%</w:t>
            </w:r>
          </w:p>
        </w:tc>
        <w:tc>
          <w:tcPr>
            <w:tcW w:w="600" w:type="pct"/>
          </w:tcPr>
          <w:p w14:paraId="2829C1A1">
            <w:pPr>
              <w:jc w:val="center"/>
              <w:rPr>
                <w:rFonts w:cs="宋体"/>
                <w:sz w:val="18"/>
                <w:szCs w:val="18"/>
              </w:rPr>
            </w:pPr>
            <w:r>
              <w:rPr>
                <w:rFonts w:hint="eastAsia" w:cs="宋体"/>
                <w:sz w:val="18"/>
                <w:szCs w:val="18"/>
              </w:rPr>
              <w:t>1</w:t>
            </w:r>
            <w:r>
              <w:rPr>
                <w:rFonts w:cs="宋体"/>
                <w:sz w:val="18"/>
                <w:szCs w:val="18"/>
              </w:rPr>
              <w:t>00</w:t>
            </w:r>
          </w:p>
        </w:tc>
      </w:tr>
      <w:tr w14:paraId="701590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400" w:type="pct"/>
            <w:gridSpan w:val="2"/>
            <w:vAlign w:val="center"/>
          </w:tcPr>
          <w:p w14:paraId="530A99F1">
            <w:pPr>
              <w:jc w:val="center"/>
              <w:rPr>
                <w:rFonts w:cs="宋体"/>
                <w:sz w:val="18"/>
                <w:szCs w:val="18"/>
              </w:rPr>
            </w:pPr>
            <w:r>
              <w:rPr>
                <w:rFonts w:hint="eastAsia" w:cs="宋体"/>
                <w:sz w:val="18"/>
                <w:szCs w:val="18"/>
              </w:rPr>
              <w:t>按1</w:t>
            </w:r>
            <w:r>
              <w:rPr>
                <w:rFonts w:cs="宋体"/>
                <w:sz w:val="18"/>
                <w:szCs w:val="18"/>
              </w:rPr>
              <w:t>00</w:t>
            </w:r>
            <w:r>
              <w:rPr>
                <w:rFonts w:hint="eastAsia" w:cs="宋体"/>
                <w:sz w:val="18"/>
                <w:szCs w:val="18"/>
              </w:rPr>
              <w:t>年进行进行耐久性设计</w:t>
            </w:r>
          </w:p>
        </w:tc>
        <w:tc>
          <w:tcPr>
            <w:tcW w:w="600" w:type="pct"/>
          </w:tcPr>
          <w:p w14:paraId="58C09B60">
            <w:pPr>
              <w:jc w:val="center"/>
              <w:rPr>
                <w:rFonts w:cs="宋体"/>
                <w:sz w:val="18"/>
                <w:szCs w:val="18"/>
              </w:rPr>
            </w:pPr>
            <w:r>
              <w:rPr>
                <w:rFonts w:hint="eastAsia" w:cs="宋体"/>
                <w:sz w:val="18"/>
                <w:szCs w:val="18"/>
              </w:rPr>
              <w:t>1</w:t>
            </w:r>
            <w:r>
              <w:rPr>
                <w:rFonts w:cs="宋体"/>
                <w:sz w:val="18"/>
                <w:szCs w:val="18"/>
              </w:rPr>
              <w:t>00</w:t>
            </w:r>
          </w:p>
        </w:tc>
      </w:tr>
      <w:tr w14:paraId="5A2E4A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000" w:type="pct"/>
            <w:gridSpan w:val="3"/>
            <w:tcBorders>
              <w:bottom w:val="single" w:color="auto" w:sz="12" w:space="0"/>
            </w:tcBorders>
            <w:vAlign w:val="center"/>
          </w:tcPr>
          <w:p w14:paraId="5F1FD6FC">
            <w:pPr>
              <w:ind w:left="2" w:leftChars="1" w:firstLine="360" w:firstLineChars="200"/>
              <w:jc w:val="left"/>
              <w:rPr>
                <w:rFonts w:ascii="黑体" w:eastAsia="黑体"/>
                <w:sz w:val="18"/>
                <w:szCs w:val="18"/>
              </w:rPr>
            </w:pPr>
            <w:r>
              <w:rPr>
                <w:sz w:val="18"/>
                <w:szCs w:val="18"/>
                <w:vertAlign w:val="superscript"/>
              </w:rPr>
              <w:t>a</w:t>
            </w:r>
            <w:r>
              <w:rPr>
                <w:rFonts w:hint="eastAsia" w:cs="宋体"/>
                <w:sz w:val="18"/>
                <w:szCs w:val="18"/>
              </w:rPr>
              <w:t>高耐久混凝土指具有高强度、高耐久性、高稳定性、低渗透性的混凝土，其抗压强度在8</w:t>
            </w:r>
            <w:r>
              <w:rPr>
                <w:rFonts w:cs="宋体"/>
                <w:sz w:val="18"/>
                <w:szCs w:val="18"/>
              </w:rPr>
              <w:t>0</w:t>
            </w:r>
            <w:r>
              <w:rPr>
                <w:rFonts w:hint="eastAsia" w:cs="宋体"/>
                <w:sz w:val="18"/>
                <w:szCs w:val="18"/>
              </w:rPr>
              <w:t>MP</w:t>
            </w:r>
            <w:r>
              <w:rPr>
                <w:rFonts w:cs="宋体"/>
                <w:sz w:val="18"/>
                <w:szCs w:val="18"/>
              </w:rPr>
              <w:t>a</w:t>
            </w:r>
            <w:r>
              <w:rPr>
                <w:rFonts w:hint="eastAsia" w:cs="宋体"/>
                <w:sz w:val="18"/>
                <w:szCs w:val="18"/>
              </w:rPr>
              <w:t>以上，抗渗性能指标达到0</w:t>
            </w:r>
            <w:r>
              <w:rPr>
                <w:rFonts w:cs="宋体"/>
                <w:sz w:val="18"/>
                <w:szCs w:val="18"/>
              </w:rPr>
              <w:t>.1mm/min</w:t>
            </w:r>
            <w:r>
              <w:rPr>
                <w:rFonts w:hint="eastAsia" w:cs="宋体"/>
                <w:sz w:val="18"/>
                <w:szCs w:val="18"/>
              </w:rPr>
              <w:t>以下，耐久性能指标达到5</w:t>
            </w:r>
            <w:r>
              <w:rPr>
                <w:rFonts w:cs="宋体"/>
                <w:sz w:val="18"/>
                <w:szCs w:val="18"/>
              </w:rPr>
              <w:t>0</w:t>
            </w:r>
            <w:r>
              <w:rPr>
                <w:rFonts w:hint="eastAsia" w:cs="宋体"/>
                <w:sz w:val="18"/>
                <w:szCs w:val="18"/>
              </w:rPr>
              <w:t>年以上；</w:t>
            </w:r>
          </w:p>
          <w:p w14:paraId="0F9F94F2">
            <w:pPr>
              <w:ind w:left="2" w:leftChars="1" w:firstLine="360" w:firstLineChars="200"/>
              <w:jc w:val="left"/>
              <w:rPr>
                <w:rFonts w:cs="宋体"/>
                <w:sz w:val="18"/>
                <w:szCs w:val="18"/>
              </w:rPr>
            </w:pPr>
            <w:r>
              <w:rPr>
                <w:sz w:val="18"/>
                <w:szCs w:val="18"/>
                <w:vertAlign w:val="superscript"/>
              </w:rPr>
              <w:t>b</w:t>
            </w:r>
            <w:r>
              <w:rPr>
                <w:rFonts w:hint="eastAsia" w:cs="宋体"/>
                <w:sz w:val="18"/>
                <w:szCs w:val="18"/>
              </w:rPr>
              <w:t>提高钢筋保护层厚度指按G</w:t>
            </w:r>
            <w:r>
              <w:rPr>
                <w:rFonts w:cs="宋体"/>
                <w:sz w:val="18"/>
                <w:szCs w:val="18"/>
              </w:rPr>
              <w:t>B55010</w:t>
            </w:r>
            <w:r>
              <w:rPr>
                <w:rFonts w:hint="eastAsia" w:cs="宋体"/>
                <w:sz w:val="18"/>
                <w:szCs w:val="18"/>
              </w:rPr>
              <w:t>对应混凝土构件的混凝土保护层厚度均提高5</w:t>
            </w:r>
            <w:r>
              <w:rPr>
                <w:rFonts w:cs="宋体"/>
                <w:sz w:val="18"/>
                <w:szCs w:val="18"/>
              </w:rPr>
              <w:t>mm</w:t>
            </w:r>
            <w:r>
              <w:rPr>
                <w:rFonts w:hint="eastAsia" w:cs="宋体"/>
                <w:sz w:val="18"/>
                <w:szCs w:val="18"/>
              </w:rPr>
              <w:t>；</w:t>
            </w:r>
          </w:p>
          <w:p w14:paraId="6096021A">
            <w:pPr>
              <w:ind w:left="2" w:leftChars="1" w:firstLine="360" w:firstLineChars="200"/>
              <w:jc w:val="left"/>
              <w:rPr>
                <w:rFonts w:cs="宋体"/>
                <w:sz w:val="18"/>
                <w:szCs w:val="18"/>
              </w:rPr>
            </w:pPr>
            <w:r>
              <w:rPr>
                <w:rFonts w:cs="宋体"/>
                <w:sz w:val="18"/>
                <w:szCs w:val="18"/>
                <w:vertAlign w:val="superscript"/>
              </w:rPr>
              <w:t>c</w:t>
            </w:r>
            <w:r>
              <w:rPr>
                <w:rFonts w:hint="eastAsia" w:cs="宋体"/>
                <w:sz w:val="18"/>
                <w:szCs w:val="18"/>
              </w:rPr>
              <w:t>耐候结构钢指符合GB/T</w:t>
            </w:r>
            <w:r>
              <w:rPr>
                <w:rFonts w:cs="宋体"/>
                <w:sz w:val="18"/>
                <w:szCs w:val="18"/>
              </w:rPr>
              <w:t xml:space="preserve"> </w:t>
            </w:r>
            <w:r>
              <w:rPr>
                <w:rFonts w:hint="eastAsia" w:cs="宋体"/>
                <w:sz w:val="18"/>
                <w:szCs w:val="18"/>
              </w:rPr>
              <w:t>4171要求的钢材；</w:t>
            </w:r>
          </w:p>
          <w:p w14:paraId="79A8C22E">
            <w:pPr>
              <w:ind w:left="2" w:leftChars="1" w:firstLine="360" w:firstLineChars="200"/>
              <w:jc w:val="left"/>
              <w:rPr>
                <w:rFonts w:cs="宋体"/>
                <w:sz w:val="18"/>
                <w:szCs w:val="18"/>
              </w:rPr>
            </w:pPr>
            <w:r>
              <w:rPr>
                <w:rFonts w:cs="宋体"/>
                <w:sz w:val="18"/>
                <w:szCs w:val="18"/>
                <w:vertAlign w:val="superscript"/>
              </w:rPr>
              <w:t>d</w:t>
            </w:r>
            <w:r>
              <w:rPr>
                <w:rFonts w:hint="eastAsia" w:cs="宋体"/>
                <w:sz w:val="18"/>
                <w:szCs w:val="18"/>
              </w:rPr>
              <w:t>耐候型防腐涂料指符合JG</w:t>
            </w:r>
            <w:r>
              <w:rPr>
                <w:rFonts w:cs="宋体"/>
                <w:sz w:val="18"/>
                <w:szCs w:val="18"/>
              </w:rPr>
              <w:t>/</w:t>
            </w:r>
            <w:r>
              <w:rPr>
                <w:rFonts w:hint="eastAsia" w:cs="宋体"/>
                <w:sz w:val="18"/>
                <w:szCs w:val="18"/>
              </w:rPr>
              <w:t>T</w:t>
            </w:r>
            <w:r>
              <w:rPr>
                <w:rFonts w:cs="宋体"/>
                <w:sz w:val="18"/>
                <w:szCs w:val="18"/>
              </w:rPr>
              <w:t xml:space="preserve"> </w:t>
            </w:r>
            <w:r>
              <w:rPr>
                <w:rFonts w:hint="eastAsia" w:cs="宋体"/>
                <w:sz w:val="18"/>
                <w:szCs w:val="18"/>
              </w:rPr>
              <w:t>224要求的Ⅱ型面漆和长效型底漆。</w:t>
            </w:r>
          </w:p>
        </w:tc>
      </w:tr>
    </w:tbl>
    <w:p w14:paraId="3B34545D">
      <w:pPr>
        <w:pStyle w:val="2"/>
        <w:spacing w:before="156" w:beforeLines="50" w:after="156" w:afterLines="50"/>
        <w:rPr>
          <w:b w:val="0"/>
        </w:rPr>
      </w:pPr>
      <w:bookmarkStart w:id="35" w:name="_Toc187676003"/>
      <w:r>
        <w:rPr>
          <w:b w:val="0"/>
        </w:rPr>
        <w:t>5.4.2</w:t>
      </w:r>
      <w:r>
        <w:rPr>
          <w:rFonts w:hint="eastAsia"/>
          <w:b w:val="0"/>
        </w:rPr>
        <w:t>　耐久的部品部件</w:t>
      </w:r>
      <w:bookmarkEnd w:id="35"/>
    </w:p>
    <w:p w14:paraId="61953B44">
      <w:pPr>
        <w:ind w:firstLine="420" w:firstLineChars="200"/>
      </w:pPr>
      <w:r>
        <w:rPr>
          <w:rFonts w:hint="eastAsia"/>
        </w:rPr>
        <w:t>建筑采用耐久性好的部品部件，按表</w:t>
      </w:r>
      <w:r>
        <w:t>15</w:t>
      </w:r>
      <w:r>
        <w:rPr>
          <w:rFonts w:hint="eastAsia"/>
        </w:rPr>
        <w:t>评分，其中各类材料占同类材料或工程量的比例不应小于</w:t>
      </w:r>
      <w:r>
        <w:t>70%</w:t>
      </w:r>
      <w:r>
        <w:rPr>
          <w:rFonts w:hint="eastAsia"/>
        </w:rPr>
        <w:t>，得分为各项分值之和。</w:t>
      </w:r>
    </w:p>
    <w:p w14:paraId="350F847C">
      <w:pPr>
        <w:spacing w:before="156" w:beforeLines="50" w:after="156" w:afterLines="50"/>
        <w:jc w:val="center"/>
        <w:rPr>
          <w:rFonts w:ascii="黑体" w:eastAsia="黑体"/>
          <w:bCs/>
        </w:rPr>
      </w:pPr>
      <w:r>
        <w:rPr>
          <w:rFonts w:hint="eastAsia" w:ascii="黑体" w:eastAsia="黑体"/>
          <w:bCs/>
        </w:rPr>
        <w:t>表</w:t>
      </w:r>
      <w:r>
        <w:rPr>
          <w:rFonts w:ascii="黑体" w:eastAsia="黑体"/>
          <w:bCs/>
        </w:rPr>
        <w:t xml:space="preserve">15  </w:t>
      </w:r>
      <w:r>
        <w:rPr>
          <w:rFonts w:hint="eastAsia" w:ascii="黑体" w:eastAsia="黑体"/>
          <w:bCs/>
        </w:rPr>
        <w:t>耐久的部品部件评分表</w:t>
      </w:r>
    </w:p>
    <w:tbl>
      <w:tblPr>
        <w:tblStyle w:val="21"/>
        <w:tblW w:w="5032"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986"/>
        <w:gridCol w:w="1704"/>
      </w:tblGrid>
      <w:tr w14:paraId="0985F0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121" w:type="pct"/>
            <w:tcBorders>
              <w:top w:val="single" w:color="auto" w:sz="12" w:space="0"/>
            </w:tcBorders>
            <w:vAlign w:val="center"/>
          </w:tcPr>
          <w:p w14:paraId="2F5A484A">
            <w:pPr>
              <w:jc w:val="center"/>
              <w:rPr>
                <w:sz w:val="18"/>
                <w:szCs w:val="18"/>
              </w:rPr>
            </w:pPr>
            <w:r>
              <w:rPr>
                <w:rFonts w:hint="eastAsia" w:cs="宋体"/>
                <w:sz w:val="18"/>
                <w:szCs w:val="18"/>
              </w:rPr>
              <w:t>评价内容</w:t>
            </w:r>
          </w:p>
        </w:tc>
        <w:tc>
          <w:tcPr>
            <w:tcW w:w="879" w:type="pct"/>
            <w:tcBorders>
              <w:top w:val="single" w:color="auto" w:sz="12" w:space="0"/>
            </w:tcBorders>
            <w:vAlign w:val="center"/>
          </w:tcPr>
          <w:p w14:paraId="3593FE0C">
            <w:pPr>
              <w:jc w:val="center"/>
              <w:rPr>
                <w:sz w:val="18"/>
                <w:szCs w:val="18"/>
              </w:rPr>
            </w:pPr>
            <w:r>
              <w:rPr>
                <w:rFonts w:hint="eastAsia" w:cs="宋体"/>
                <w:sz w:val="18"/>
                <w:szCs w:val="18"/>
              </w:rPr>
              <w:t>得分</w:t>
            </w:r>
          </w:p>
        </w:tc>
      </w:tr>
      <w:tr w14:paraId="5799F2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121" w:type="pct"/>
          </w:tcPr>
          <w:p w14:paraId="4A2C7A98">
            <w:pPr>
              <w:rPr>
                <w:sz w:val="18"/>
              </w:rPr>
            </w:pPr>
            <w:r>
              <w:rPr>
                <w:rFonts w:hint="eastAsia"/>
                <w:sz w:val="18"/>
              </w:rPr>
              <w:t>室内给水系统采用性能优异的铜管、不锈钢管</w:t>
            </w:r>
          </w:p>
        </w:tc>
        <w:tc>
          <w:tcPr>
            <w:tcW w:w="879" w:type="pct"/>
            <w:vAlign w:val="center"/>
          </w:tcPr>
          <w:p w14:paraId="2767E3C6">
            <w:pPr>
              <w:jc w:val="center"/>
              <w:rPr>
                <w:sz w:val="18"/>
                <w:szCs w:val="18"/>
              </w:rPr>
            </w:pPr>
            <w:r>
              <w:rPr>
                <w:sz w:val="18"/>
                <w:szCs w:val="18"/>
              </w:rPr>
              <w:t>20</w:t>
            </w:r>
          </w:p>
        </w:tc>
      </w:tr>
      <w:tr w14:paraId="6560F1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121" w:type="pct"/>
          </w:tcPr>
          <w:p w14:paraId="406EA108">
            <w:pPr>
              <w:rPr>
                <w:sz w:val="18"/>
              </w:rPr>
            </w:pPr>
            <w:r>
              <w:rPr>
                <w:rFonts w:hint="eastAsia"/>
                <w:sz w:val="18"/>
              </w:rPr>
              <w:t>电气系统采用低烟低毒阻燃型线缆、矿物绝缘类不燃性电缆、耐火电缆等且导体材料采用铜芯</w:t>
            </w:r>
          </w:p>
        </w:tc>
        <w:tc>
          <w:tcPr>
            <w:tcW w:w="879" w:type="pct"/>
            <w:vAlign w:val="center"/>
          </w:tcPr>
          <w:p w14:paraId="6F2479C8">
            <w:pPr>
              <w:jc w:val="center"/>
              <w:rPr>
                <w:sz w:val="18"/>
                <w:szCs w:val="18"/>
              </w:rPr>
            </w:pPr>
            <w:r>
              <w:rPr>
                <w:sz w:val="18"/>
                <w:szCs w:val="18"/>
              </w:rPr>
              <w:t>20</w:t>
            </w:r>
          </w:p>
        </w:tc>
      </w:tr>
      <w:tr w14:paraId="717245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121" w:type="pct"/>
          </w:tcPr>
          <w:p w14:paraId="33AA2273">
            <w:pPr>
              <w:rPr>
                <w:sz w:val="18"/>
              </w:rPr>
            </w:pPr>
            <w:r>
              <w:rPr>
                <w:rFonts w:hint="eastAsia"/>
                <w:sz w:val="18"/>
              </w:rPr>
              <w:t>室外设备、管道及支架走道等设施采取防腐耐老化措施</w:t>
            </w:r>
          </w:p>
        </w:tc>
        <w:tc>
          <w:tcPr>
            <w:tcW w:w="879" w:type="pct"/>
            <w:vAlign w:val="center"/>
          </w:tcPr>
          <w:p w14:paraId="20F85219">
            <w:pPr>
              <w:jc w:val="center"/>
              <w:rPr>
                <w:sz w:val="18"/>
                <w:szCs w:val="18"/>
              </w:rPr>
            </w:pPr>
            <w:r>
              <w:rPr>
                <w:rFonts w:hint="eastAsia"/>
                <w:sz w:val="18"/>
                <w:szCs w:val="18"/>
              </w:rPr>
              <w:t>1</w:t>
            </w:r>
            <w:r>
              <w:rPr>
                <w:sz w:val="18"/>
                <w:szCs w:val="18"/>
              </w:rPr>
              <w:t>0</w:t>
            </w:r>
          </w:p>
        </w:tc>
      </w:tr>
      <w:tr w14:paraId="6FBDA8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121" w:type="pct"/>
          </w:tcPr>
          <w:p w14:paraId="7E37C5D7">
            <w:pPr>
              <w:rPr>
                <w:sz w:val="18"/>
              </w:rPr>
            </w:pPr>
            <w:r>
              <w:rPr>
                <w:rFonts w:hint="eastAsia"/>
                <w:sz w:val="18"/>
              </w:rPr>
              <w:t>门窗</w:t>
            </w:r>
            <w:r>
              <w:rPr>
                <w:sz w:val="18"/>
              </w:rPr>
              <w:t>产品反复启闭性能达到相应</w:t>
            </w:r>
            <w:r>
              <w:rPr>
                <w:rFonts w:hint="eastAsia"/>
                <w:sz w:val="18"/>
              </w:rPr>
              <w:t>绿色建材</w:t>
            </w:r>
            <w:r>
              <w:rPr>
                <w:sz w:val="18"/>
              </w:rPr>
              <w:t>标准要求</w:t>
            </w:r>
          </w:p>
        </w:tc>
        <w:tc>
          <w:tcPr>
            <w:tcW w:w="879" w:type="pct"/>
            <w:vAlign w:val="center"/>
          </w:tcPr>
          <w:p w14:paraId="3CADB9CC">
            <w:pPr>
              <w:jc w:val="center"/>
              <w:rPr>
                <w:sz w:val="18"/>
                <w:szCs w:val="18"/>
              </w:rPr>
            </w:pPr>
            <w:r>
              <w:rPr>
                <w:sz w:val="18"/>
                <w:szCs w:val="18"/>
              </w:rPr>
              <w:t>10</w:t>
            </w:r>
          </w:p>
        </w:tc>
      </w:tr>
      <w:tr w14:paraId="022EBA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121" w:type="pct"/>
          </w:tcPr>
          <w:p w14:paraId="77D003A8">
            <w:pPr>
              <w:rPr>
                <w:sz w:val="18"/>
              </w:rPr>
            </w:pPr>
            <w:r>
              <w:rPr>
                <w:rFonts w:hint="eastAsia"/>
                <w:sz w:val="18"/>
              </w:rPr>
              <w:t>钢质户门</w:t>
            </w:r>
            <w:r>
              <w:rPr>
                <w:sz w:val="18"/>
              </w:rPr>
              <w:t>产品反复启闭性能达到相应</w:t>
            </w:r>
            <w:r>
              <w:rPr>
                <w:rFonts w:hint="eastAsia"/>
                <w:sz w:val="18"/>
              </w:rPr>
              <w:t>绿色建材</w:t>
            </w:r>
            <w:r>
              <w:rPr>
                <w:sz w:val="18"/>
              </w:rPr>
              <w:t>标准要求</w:t>
            </w:r>
          </w:p>
        </w:tc>
        <w:tc>
          <w:tcPr>
            <w:tcW w:w="879" w:type="pct"/>
            <w:vAlign w:val="center"/>
          </w:tcPr>
          <w:p w14:paraId="022936FA">
            <w:pPr>
              <w:jc w:val="center"/>
              <w:rPr>
                <w:sz w:val="18"/>
                <w:szCs w:val="18"/>
              </w:rPr>
            </w:pPr>
            <w:r>
              <w:rPr>
                <w:rFonts w:hint="eastAsia"/>
                <w:sz w:val="18"/>
                <w:szCs w:val="18"/>
              </w:rPr>
              <w:t>1</w:t>
            </w:r>
            <w:r>
              <w:rPr>
                <w:sz w:val="18"/>
                <w:szCs w:val="18"/>
              </w:rPr>
              <w:t>0</w:t>
            </w:r>
          </w:p>
        </w:tc>
      </w:tr>
      <w:tr w14:paraId="523507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121" w:type="pct"/>
          </w:tcPr>
          <w:p w14:paraId="0B929FF7">
            <w:pPr>
              <w:rPr>
                <w:sz w:val="18"/>
              </w:rPr>
            </w:pPr>
            <w:r>
              <w:rPr>
                <w:rFonts w:hint="eastAsia"/>
                <w:sz w:val="18"/>
              </w:rPr>
              <w:t>遮阳</w:t>
            </w:r>
            <w:r>
              <w:rPr>
                <w:sz w:val="18"/>
              </w:rPr>
              <w:t>产品</w:t>
            </w:r>
            <w:r>
              <w:rPr>
                <w:rFonts w:hint="eastAsia"/>
                <w:sz w:val="18"/>
              </w:rPr>
              <w:t>机械耐久性</w:t>
            </w:r>
            <w:r>
              <w:rPr>
                <w:sz w:val="18"/>
              </w:rPr>
              <w:t>达到相应</w:t>
            </w:r>
            <w:r>
              <w:rPr>
                <w:rFonts w:hint="eastAsia"/>
                <w:sz w:val="18"/>
              </w:rPr>
              <w:t>绿色建材</w:t>
            </w:r>
            <w:r>
              <w:rPr>
                <w:sz w:val="18"/>
              </w:rPr>
              <w:t>标准要求</w:t>
            </w:r>
          </w:p>
        </w:tc>
        <w:tc>
          <w:tcPr>
            <w:tcW w:w="879" w:type="pct"/>
            <w:vAlign w:val="center"/>
          </w:tcPr>
          <w:p w14:paraId="130F6F7F">
            <w:pPr>
              <w:jc w:val="center"/>
              <w:rPr>
                <w:sz w:val="18"/>
                <w:szCs w:val="18"/>
              </w:rPr>
            </w:pPr>
            <w:r>
              <w:rPr>
                <w:rFonts w:hint="eastAsia"/>
                <w:sz w:val="18"/>
                <w:szCs w:val="18"/>
              </w:rPr>
              <w:t>1</w:t>
            </w:r>
            <w:r>
              <w:rPr>
                <w:sz w:val="18"/>
                <w:szCs w:val="18"/>
              </w:rPr>
              <w:t>0</w:t>
            </w:r>
          </w:p>
        </w:tc>
      </w:tr>
      <w:tr w14:paraId="783E1D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121" w:type="pct"/>
          </w:tcPr>
          <w:p w14:paraId="651D6E82">
            <w:pPr>
              <w:rPr>
                <w:rFonts w:cs="宋体"/>
                <w:sz w:val="18"/>
                <w:szCs w:val="18"/>
              </w:rPr>
            </w:pPr>
            <w:r>
              <w:rPr>
                <w:rFonts w:hint="eastAsia"/>
                <w:sz w:val="18"/>
              </w:rPr>
              <w:t>水嘴产品</w:t>
            </w:r>
            <w:r>
              <w:rPr>
                <w:sz w:val="18"/>
              </w:rPr>
              <w:t>寿命达到相应</w:t>
            </w:r>
            <w:r>
              <w:rPr>
                <w:rFonts w:hint="eastAsia"/>
                <w:sz w:val="18"/>
              </w:rPr>
              <w:t>绿色建材</w:t>
            </w:r>
            <w:r>
              <w:rPr>
                <w:sz w:val="18"/>
              </w:rPr>
              <w:t>标准要求</w:t>
            </w:r>
          </w:p>
        </w:tc>
        <w:tc>
          <w:tcPr>
            <w:tcW w:w="879" w:type="pct"/>
            <w:vAlign w:val="center"/>
          </w:tcPr>
          <w:p w14:paraId="35256FC8">
            <w:pPr>
              <w:jc w:val="center"/>
              <w:rPr>
                <w:sz w:val="18"/>
                <w:szCs w:val="18"/>
              </w:rPr>
            </w:pPr>
            <w:r>
              <w:rPr>
                <w:sz w:val="18"/>
                <w:szCs w:val="18"/>
              </w:rPr>
              <w:t>10</w:t>
            </w:r>
          </w:p>
        </w:tc>
      </w:tr>
      <w:tr w14:paraId="6FA39F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121" w:type="pct"/>
          </w:tcPr>
          <w:p w14:paraId="0D2D1E03">
            <w:pPr>
              <w:rPr>
                <w:rFonts w:cs="宋体"/>
                <w:sz w:val="18"/>
                <w:szCs w:val="18"/>
              </w:rPr>
            </w:pPr>
            <w:r>
              <w:rPr>
                <w:rFonts w:hint="eastAsia"/>
                <w:sz w:val="18"/>
              </w:rPr>
              <w:t>阀门产品</w:t>
            </w:r>
            <w:r>
              <w:rPr>
                <w:sz w:val="18"/>
              </w:rPr>
              <w:t>寿命达到相应</w:t>
            </w:r>
            <w:r>
              <w:rPr>
                <w:rFonts w:hint="eastAsia"/>
                <w:sz w:val="18"/>
              </w:rPr>
              <w:t>绿色建材</w:t>
            </w:r>
            <w:r>
              <w:rPr>
                <w:sz w:val="18"/>
              </w:rPr>
              <w:t>标准要求</w:t>
            </w:r>
          </w:p>
        </w:tc>
        <w:tc>
          <w:tcPr>
            <w:tcW w:w="879" w:type="pct"/>
            <w:vAlign w:val="center"/>
          </w:tcPr>
          <w:p w14:paraId="16E52405">
            <w:pPr>
              <w:jc w:val="center"/>
              <w:rPr>
                <w:sz w:val="18"/>
                <w:szCs w:val="18"/>
              </w:rPr>
            </w:pPr>
            <w:r>
              <w:rPr>
                <w:sz w:val="18"/>
                <w:szCs w:val="18"/>
              </w:rPr>
              <w:t>10</w:t>
            </w:r>
          </w:p>
        </w:tc>
      </w:tr>
    </w:tbl>
    <w:p w14:paraId="3381204E">
      <w:pPr>
        <w:pStyle w:val="2"/>
        <w:spacing w:before="312" w:beforeLines="100" w:after="156" w:afterLines="50"/>
        <w:rPr>
          <w:b w:val="0"/>
        </w:rPr>
      </w:pPr>
      <w:bookmarkStart w:id="36" w:name="_Toc187676004"/>
      <w:r>
        <w:rPr>
          <w:b w:val="0"/>
        </w:rPr>
        <w:t>5.4.3</w:t>
      </w:r>
      <w:r>
        <w:rPr>
          <w:rFonts w:hint="eastAsia"/>
          <w:b w:val="0"/>
        </w:rPr>
        <w:t>　耐久、易维护的装饰装修节材措施</w:t>
      </w:r>
      <w:bookmarkEnd w:id="36"/>
    </w:p>
    <w:p w14:paraId="7BC1291F">
      <w:pPr>
        <w:ind w:firstLine="420" w:firstLineChars="200"/>
      </w:pPr>
      <w:r>
        <w:rPr>
          <w:rFonts w:hint="eastAsia"/>
        </w:rPr>
        <w:t>装饰装修中采用的耐久性好、节约资源或易维护的材料和措施情况按表</w:t>
      </w:r>
      <w:r>
        <w:t>16</w:t>
      </w:r>
      <w:r>
        <w:rPr>
          <w:rFonts w:hint="eastAsia"/>
        </w:rPr>
        <w:t>评分，其中各类材料占同类材料或工程量的比例不应小于</w:t>
      </w:r>
      <w:r>
        <w:t>70%</w:t>
      </w:r>
      <w:r>
        <w:rPr>
          <w:rFonts w:hint="eastAsia"/>
        </w:rPr>
        <w:t>，得分为各项分值之和。</w:t>
      </w:r>
    </w:p>
    <w:p w14:paraId="208570A5">
      <w:pPr>
        <w:spacing w:before="156" w:beforeLines="50" w:after="156" w:afterLines="50"/>
        <w:jc w:val="center"/>
        <w:rPr>
          <w:rFonts w:ascii="黑体" w:eastAsia="黑体"/>
          <w:bCs/>
        </w:rPr>
      </w:pPr>
      <w:r>
        <w:rPr>
          <w:rFonts w:hint="eastAsia" w:ascii="黑体" w:eastAsia="黑体"/>
          <w:bCs/>
        </w:rPr>
        <w:t>表</w:t>
      </w:r>
      <w:r>
        <w:rPr>
          <w:rFonts w:ascii="黑体" w:eastAsia="黑体"/>
          <w:bCs/>
        </w:rPr>
        <w:t xml:space="preserve">16  </w:t>
      </w:r>
      <w:r>
        <w:rPr>
          <w:rFonts w:hint="eastAsia" w:ascii="黑体" w:eastAsia="黑体"/>
          <w:bCs/>
        </w:rPr>
        <w:t>耐久、易维护的装饰装修节材措施评分表</w:t>
      </w:r>
    </w:p>
    <w:tbl>
      <w:tblPr>
        <w:tblStyle w:val="21"/>
        <w:tblW w:w="5032"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32"/>
        <w:gridCol w:w="1267"/>
        <w:gridCol w:w="5409"/>
        <w:gridCol w:w="1882"/>
      </w:tblGrid>
      <w:tr w14:paraId="665BB7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029" w:type="pct"/>
            <w:gridSpan w:val="3"/>
            <w:tcBorders>
              <w:top w:val="single" w:color="auto" w:sz="12" w:space="0"/>
            </w:tcBorders>
            <w:vAlign w:val="center"/>
          </w:tcPr>
          <w:p w14:paraId="3A3F3C97">
            <w:pPr>
              <w:jc w:val="center"/>
              <w:rPr>
                <w:sz w:val="18"/>
                <w:szCs w:val="18"/>
              </w:rPr>
            </w:pPr>
            <w:r>
              <w:rPr>
                <w:rFonts w:hint="eastAsia" w:cs="宋体"/>
                <w:sz w:val="18"/>
                <w:szCs w:val="18"/>
              </w:rPr>
              <w:t>评价内容</w:t>
            </w:r>
          </w:p>
        </w:tc>
        <w:tc>
          <w:tcPr>
            <w:tcW w:w="971" w:type="pct"/>
            <w:tcBorders>
              <w:top w:val="single" w:color="auto" w:sz="12" w:space="0"/>
            </w:tcBorders>
            <w:vAlign w:val="center"/>
          </w:tcPr>
          <w:p w14:paraId="27042DBF">
            <w:pPr>
              <w:jc w:val="center"/>
              <w:rPr>
                <w:sz w:val="18"/>
                <w:szCs w:val="18"/>
              </w:rPr>
            </w:pPr>
            <w:r>
              <w:rPr>
                <w:rFonts w:hint="eastAsia" w:cs="宋体"/>
                <w:sz w:val="18"/>
                <w:szCs w:val="18"/>
              </w:rPr>
              <w:t>得分</w:t>
            </w:r>
          </w:p>
        </w:tc>
      </w:tr>
      <w:tr w14:paraId="323317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84" w:type="pct"/>
            <w:vMerge w:val="restart"/>
            <w:vAlign w:val="center"/>
          </w:tcPr>
          <w:p w14:paraId="6797BB0A">
            <w:pPr>
              <w:jc w:val="center"/>
              <w:rPr>
                <w:sz w:val="18"/>
                <w:szCs w:val="18"/>
              </w:rPr>
            </w:pPr>
            <w:r>
              <w:rPr>
                <w:rFonts w:hint="eastAsia"/>
                <w:sz w:val="18"/>
                <w:szCs w:val="18"/>
              </w:rPr>
              <w:t>外立面材料</w:t>
            </w:r>
          </w:p>
        </w:tc>
        <w:tc>
          <w:tcPr>
            <w:tcW w:w="3445" w:type="pct"/>
            <w:gridSpan w:val="2"/>
            <w:vAlign w:val="center"/>
          </w:tcPr>
          <w:p w14:paraId="42EF598E">
            <w:pPr>
              <w:rPr>
                <w:sz w:val="18"/>
                <w:szCs w:val="18"/>
              </w:rPr>
            </w:pPr>
            <w:r>
              <w:rPr>
                <w:rFonts w:hint="eastAsia"/>
                <w:sz w:val="18"/>
                <w:szCs w:val="18"/>
              </w:rPr>
              <w:t>采用水性氟涂料或耐候性相当的涂料</w:t>
            </w:r>
          </w:p>
        </w:tc>
        <w:tc>
          <w:tcPr>
            <w:tcW w:w="971" w:type="pct"/>
            <w:vAlign w:val="center"/>
          </w:tcPr>
          <w:p w14:paraId="734B7E24">
            <w:pPr>
              <w:jc w:val="center"/>
              <w:rPr>
                <w:sz w:val="18"/>
                <w:szCs w:val="18"/>
              </w:rPr>
            </w:pPr>
            <w:r>
              <w:rPr>
                <w:sz w:val="18"/>
                <w:szCs w:val="18"/>
              </w:rPr>
              <w:t>30</w:t>
            </w:r>
          </w:p>
        </w:tc>
      </w:tr>
      <w:tr w14:paraId="54B7DF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84" w:type="pct"/>
            <w:vMerge w:val="continue"/>
            <w:vAlign w:val="center"/>
          </w:tcPr>
          <w:p w14:paraId="6D2A9C44">
            <w:pPr>
              <w:rPr>
                <w:sz w:val="18"/>
                <w:szCs w:val="18"/>
              </w:rPr>
            </w:pPr>
          </w:p>
        </w:tc>
        <w:tc>
          <w:tcPr>
            <w:tcW w:w="3445" w:type="pct"/>
            <w:gridSpan w:val="2"/>
            <w:vAlign w:val="center"/>
          </w:tcPr>
          <w:p w14:paraId="16B9D87D">
            <w:pPr>
              <w:rPr>
                <w:sz w:val="18"/>
                <w:szCs w:val="18"/>
              </w:rPr>
            </w:pPr>
            <w:r>
              <w:rPr>
                <w:rFonts w:hint="eastAsia"/>
                <w:sz w:val="18"/>
                <w:szCs w:val="18"/>
              </w:rPr>
              <w:t>采用厚度不大于</w:t>
            </w:r>
            <w:r>
              <w:rPr>
                <w:sz w:val="18"/>
                <w:szCs w:val="18"/>
              </w:rPr>
              <w:t>5.5mm</w:t>
            </w:r>
            <w:r>
              <w:rPr>
                <w:rFonts w:hint="eastAsia"/>
                <w:sz w:val="18"/>
                <w:szCs w:val="18"/>
              </w:rPr>
              <w:t>的薄型陶瓷砖</w:t>
            </w:r>
          </w:p>
        </w:tc>
        <w:tc>
          <w:tcPr>
            <w:tcW w:w="971" w:type="pct"/>
            <w:vAlign w:val="center"/>
          </w:tcPr>
          <w:p w14:paraId="72B2E995">
            <w:pPr>
              <w:jc w:val="center"/>
              <w:rPr>
                <w:sz w:val="18"/>
                <w:szCs w:val="18"/>
              </w:rPr>
            </w:pPr>
            <w:r>
              <w:rPr>
                <w:sz w:val="18"/>
                <w:szCs w:val="18"/>
              </w:rPr>
              <w:t>20</w:t>
            </w:r>
          </w:p>
        </w:tc>
      </w:tr>
      <w:tr w14:paraId="6EFFB8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84" w:type="pct"/>
            <w:vMerge w:val="continue"/>
            <w:vAlign w:val="center"/>
          </w:tcPr>
          <w:p w14:paraId="2D055052">
            <w:pPr>
              <w:jc w:val="center"/>
              <w:rPr>
                <w:sz w:val="18"/>
                <w:szCs w:val="18"/>
              </w:rPr>
            </w:pPr>
          </w:p>
        </w:tc>
        <w:tc>
          <w:tcPr>
            <w:tcW w:w="654" w:type="pct"/>
            <w:vAlign w:val="center"/>
          </w:tcPr>
          <w:p w14:paraId="3FE71D13">
            <w:pPr>
              <w:jc w:val="center"/>
              <w:rPr>
                <w:sz w:val="18"/>
                <w:szCs w:val="18"/>
              </w:rPr>
            </w:pPr>
            <w:r>
              <w:rPr>
                <w:rFonts w:hint="eastAsia"/>
                <w:sz w:val="18"/>
                <w:szCs w:val="18"/>
              </w:rPr>
              <w:t>金属幕墙</w:t>
            </w:r>
          </w:p>
        </w:tc>
        <w:tc>
          <w:tcPr>
            <w:tcW w:w="2791" w:type="pct"/>
            <w:vAlign w:val="center"/>
          </w:tcPr>
          <w:p w14:paraId="20534017">
            <w:pPr>
              <w:rPr>
                <w:sz w:val="18"/>
                <w:szCs w:val="18"/>
              </w:rPr>
            </w:pPr>
            <w:r>
              <w:rPr>
                <w:rFonts w:hint="eastAsia"/>
                <w:sz w:val="18"/>
                <w:szCs w:val="18"/>
              </w:rPr>
              <w:t>采用金属复合板的金属幕墙</w:t>
            </w:r>
          </w:p>
        </w:tc>
        <w:tc>
          <w:tcPr>
            <w:tcW w:w="971" w:type="pct"/>
            <w:vAlign w:val="center"/>
          </w:tcPr>
          <w:p w14:paraId="34CE7232">
            <w:pPr>
              <w:jc w:val="center"/>
              <w:rPr>
                <w:sz w:val="18"/>
                <w:szCs w:val="18"/>
              </w:rPr>
            </w:pPr>
            <w:r>
              <w:rPr>
                <w:sz w:val="18"/>
                <w:szCs w:val="18"/>
              </w:rPr>
              <w:t>30</w:t>
            </w:r>
          </w:p>
        </w:tc>
      </w:tr>
      <w:tr w14:paraId="055983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84" w:type="pct"/>
            <w:vMerge w:val="continue"/>
            <w:vAlign w:val="center"/>
          </w:tcPr>
          <w:p w14:paraId="635E0212">
            <w:pPr>
              <w:jc w:val="center"/>
              <w:rPr>
                <w:sz w:val="18"/>
                <w:szCs w:val="18"/>
              </w:rPr>
            </w:pPr>
          </w:p>
        </w:tc>
        <w:tc>
          <w:tcPr>
            <w:tcW w:w="654" w:type="pct"/>
            <w:vAlign w:val="center"/>
          </w:tcPr>
          <w:p w14:paraId="2882525E">
            <w:pPr>
              <w:jc w:val="center"/>
              <w:rPr>
                <w:sz w:val="18"/>
                <w:szCs w:val="18"/>
              </w:rPr>
            </w:pPr>
            <w:r>
              <w:rPr>
                <w:rFonts w:hint="eastAsia"/>
                <w:sz w:val="18"/>
                <w:szCs w:val="18"/>
              </w:rPr>
              <w:t>石材幕墙</w:t>
            </w:r>
          </w:p>
        </w:tc>
        <w:tc>
          <w:tcPr>
            <w:tcW w:w="2791" w:type="pct"/>
            <w:vAlign w:val="center"/>
          </w:tcPr>
          <w:p w14:paraId="2A9EB438">
            <w:pPr>
              <w:jc w:val="left"/>
              <w:rPr>
                <w:sz w:val="18"/>
                <w:szCs w:val="18"/>
              </w:rPr>
            </w:pPr>
            <w:r>
              <w:rPr>
                <w:rFonts w:hint="eastAsia"/>
                <w:sz w:val="18"/>
                <w:szCs w:val="18"/>
              </w:rPr>
              <w:t>采用超薄石材及复合板</w:t>
            </w:r>
          </w:p>
        </w:tc>
        <w:tc>
          <w:tcPr>
            <w:tcW w:w="971" w:type="pct"/>
            <w:vAlign w:val="center"/>
          </w:tcPr>
          <w:p w14:paraId="25749A8B">
            <w:pPr>
              <w:jc w:val="center"/>
              <w:rPr>
                <w:sz w:val="18"/>
                <w:szCs w:val="18"/>
              </w:rPr>
            </w:pPr>
            <w:r>
              <w:rPr>
                <w:sz w:val="18"/>
                <w:szCs w:val="18"/>
              </w:rPr>
              <w:t>20</w:t>
            </w:r>
          </w:p>
        </w:tc>
      </w:tr>
      <w:tr w14:paraId="44237F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84" w:type="pct"/>
            <w:vMerge w:val="continue"/>
            <w:vAlign w:val="center"/>
          </w:tcPr>
          <w:p w14:paraId="562765ED">
            <w:pPr>
              <w:jc w:val="center"/>
              <w:rPr>
                <w:sz w:val="18"/>
                <w:szCs w:val="18"/>
              </w:rPr>
            </w:pPr>
          </w:p>
        </w:tc>
        <w:tc>
          <w:tcPr>
            <w:tcW w:w="654" w:type="pct"/>
            <w:vAlign w:val="center"/>
          </w:tcPr>
          <w:p w14:paraId="407E29D6">
            <w:pPr>
              <w:jc w:val="center"/>
              <w:rPr>
                <w:sz w:val="18"/>
                <w:szCs w:val="18"/>
              </w:rPr>
            </w:pPr>
            <w:r>
              <w:rPr>
                <w:rFonts w:hint="eastAsia"/>
                <w:sz w:val="18"/>
                <w:szCs w:val="18"/>
              </w:rPr>
              <w:t>玻璃幕墙</w:t>
            </w:r>
          </w:p>
        </w:tc>
        <w:tc>
          <w:tcPr>
            <w:tcW w:w="2791" w:type="pct"/>
            <w:vAlign w:val="center"/>
          </w:tcPr>
          <w:p w14:paraId="4317D06E">
            <w:pPr>
              <w:jc w:val="left"/>
              <w:rPr>
                <w:sz w:val="18"/>
                <w:szCs w:val="18"/>
              </w:rPr>
            </w:pPr>
            <w:r>
              <w:rPr>
                <w:rFonts w:hint="eastAsia"/>
                <w:sz w:val="18"/>
                <w:szCs w:val="18"/>
              </w:rPr>
              <w:t>硅酮结构密封胶热老化性能</w:t>
            </w:r>
            <w:r>
              <w:rPr>
                <w:sz w:val="18"/>
              </w:rPr>
              <w:t>达到相应</w:t>
            </w:r>
            <w:r>
              <w:rPr>
                <w:rFonts w:hint="eastAsia"/>
                <w:sz w:val="18"/>
              </w:rPr>
              <w:t>绿色建材</w:t>
            </w:r>
            <w:r>
              <w:rPr>
                <w:sz w:val="18"/>
              </w:rPr>
              <w:t>标准要求</w:t>
            </w:r>
          </w:p>
        </w:tc>
        <w:tc>
          <w:tcPr>
            <w:tcW w:w="971" w:type="pct"/>
            <w:vAlign w:val="center"/>
          </w:tcPr>
          <w:p w14:paraId="03A3F610">
            <w:pPr>
              <w:jc w:val="center"/>
              <w:rPr>
                <w:sz w:val="18"/>
                <w:szCs w:val="18"/>
              </w:rPr>
            </w:pPr>
            <w:r>
              <w:rPr>
                <w:sz w:val="18"/>
                <w:szCs w:val="18"/>
              </w:rPr>
              <w:t>10</w:t>
            </w:r>
          </w:p>
        </w:tc>
      </w:tr>
      <w:tr w14:paraId="010EF5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029" w:type="pct"/>
            <w:gridSpan w:val="3"/>
            <w:vAlign w:val="center"/>
          </w:tcPr>
          <w:p w14:paraId="20CF161B">
            <w:pPr>
              <w:rPr>
                <w:sz w:val="18"/>
                <w:szCs w:val="18"/>
              </w:rPr>
            </w:pPr>
            <w:r>
              <w:rPr>
                <w:rFonts w:hint="eastAsia" w:cs="宋体"/>
                <w:sz w:val="18"/>
                <w:szCs w:val="18"/>
              </w:rPr>
              <w:t>主要部位合理使用免装饰面层的做法</w:t>
            </w:r>
          </w:p>
        </w:tc>
        <w:tc>
          <w:tcPr>
            <w:tcW w:w="971" w:type="pct"/>
            <w:vAlign w:val="center"/>
          </w:tcPr>
          <w:p w14:paraId="438FDC9B">
            <w:pPr>
              <w:jc w:val="center"/>
              <w:rPr>
                <w:sz w:val="18"/>
                <w:szCs w:val="18"/>
              </w:rPr>
            </w:pPr>
            <w:r>
              <w:rPr>
                <w:sz w:val="18"/>
                <w:szCs w:val="18"/>
              </w:rPr>
              <w:t>30</w:t>
            </w:r>
          </w:p>
        </w:tc>
      </w:tr>
    </w:tbl>
    <w:p w14:paraId="2A69521D">
      <w:pPr>
        <w:spacing w:before="156" w:beforeLines="50" w:after="156" w:afterLines="50"/>
        <w:jc w:val="center"/>
        <w:rPr>
          <w:rFonts w:ascii="黑体" w:eastAsia="黑体"/>
          <w:bCs/>
        </w:rPr>
      </w:pPr>
      <w:r>
        <w:rPr>
          <w:rFonts w:hint="eastAsia" w:ascii="黑体" w:eastAsia="黑体"/>
          <w:bCs/>
        </w:rPr>
        <w:t>表</w:t>
      </w:r>
      <w:r>
        <w:rPr>
          <w:rFonts w:ascii="黑体" w:eastAsia="黑体"/>
          <w:bCs/>
        </w:rPr>
        <w:t xml:space="preserve">16  </w:t>
      </w:r>
      <w:r>
        <w:rPr>
          <w:rFonts w:hint="eastAsia" w:ascii="黑体" w:eastAsia="黑体"/>
          <w:bCs/>
        </w:rPr>
        <w:t>耐久、易维护的装饰装修节材措施评分表</w:t>
      </w:r>
      <w:r>
        <w:rPr>
          <w:rFonts w:hint="eastAsia" w:asciiTheme="minorEastAsia" w:hAnsiTheme="minorEastAsia" w:eastAsiaTheme="minorEastAsia"/>
          <w:bCs/>
        </w:rPr>
        <w:t>（续）</w:t>
      </w:r>
    </w:p>
    <w:tbl>
      <w:tblPr>
        <w:tblStyle w:val="21"/>
        <w:tblW w:w="5032"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08"/>
        <w:gridCol w:w="1882"/>
      </w:tblGrid>
      <w:tr w14:paraId="1C0DFF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83" w:hRule="atLeast"/>
          <w:jc w:val="center"/>
        </w:trPr>
        <w:tc>
          <w:tcPr>
            <w:tcW w:w="4029" w:type="pct"/>
            <w:tcBorders>
              <w:top w:val="single" w:color="auto" w:sz="12" w:space="0"/>
            </w:tcBorders>
            <w:vAlign w:val="center"/>
          </w:tcPr>
          <w:p w14:paraId="257FE9CB">
            <w:pPr>
              <w:jc w:val="center"/>
              <w:rPr>
                <w:sz w:val="18"/>
                <w:szCs w:val="18"/>
              </w:rPr>
            </w:pPr>
            <w:r>
              <w:rPr>
                <w:rFonts w:hint="eastAsia" w:cs="宋体"/>
                <w:sz w:val="18"/>
                <w:szCs w:val="18"/>
              </w:rPr>
              <w:t>评价内容</w:t>
            </w:r>
          </w:p>
        </w:tc>
        <w:tc>
          <w:tcPr>
            <w:tcW w:w="971" w:type="pct"/>
            <w:tcBorders>
              <w:top w:val="single" w:color="auto" w:sz="12" w:space="0"/>
            </w:tcBorders>
            <w:vAlign w:val="center"/>
          </w:tcPr>
          <w:p w14:paraId="3738E09F">
            <w:pPr>
              <w:jc w:val="center"/>
              <w:rPr>
                <w:sz w:val="18"/>
                <w:szCs w:val="18"/>
              </w:rPr>
            </w:pPr>
            <w:r>
              <w:rPr>
                <w:rFonts w:hint="eastAsia" w:cs="宋体"/>
                <w:sz w:val="18"/>
                <w:szCs w:val="18"/>
              </w:rPr>
              <w:t>得分</w:t>
            </w:r>
          </w:p>
        </w:tc>
      </w:tr>
      <w:tr w14:paraId="3B0DE9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029" w:type="pct"/>
            <w:vAlign w:val="center"/>
          </w:tcPr>
          <w:p w14:paraId="7DA7A7AB">
            <w:pPr>
              <w:rPr>
                <w:rFonts w:cs="宋体"/>
                <w:sz w:val="18"/>
                <w:szCs w:val="18"/>
              </w:rPr>
            </w:pPr>
            <w:r>
              <w:rPr>
                <w:rFonts w:hint="eastAsia" w:cs="宋体"/>
                <w:sz w:val="18"/>
                <w:szCs w:val="18"/>
              </w:rPr>
              <w:t>水、暖、电管线维修不破坏装饰面层的设计</w:t>
            </w:r>
          </w:p>
        </w:tc>
        <w:tc>
          <w:tcPr>
            <w:tcW w:w="971" w:type="pct"/>
            <w:vAlign w:val="center"/>
          </w:tcPr>
          <w:p w14:paraId="23D8464E">
            <w:pPr>
              <w:jc w:val="center"/>
              <w:rPr>
                <w:sz w:val="18"/>
                <w:szCs w:val="18"/>
              </w:rPr>
            </w:pPr>
            <w:r>
              <w:rPr>
                <w:sz w:val="18"/>
                <w:szCs w:val="18"/>
              </w:rPr>
              <w:t>20</w:t>
            </w:r>
          </w:p>
        </w:tc>
      </w:tr>
      <w:tr w14:paraId="09FFD4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029" w:type="pct"/>
            <w:vAlign w:val="center"/>
          </w:tcPr>
          <w:p w14:paraId="1FC3415F">
            <w:pPr>
              <w:rPr>
                <w:rFonts w:cs="宋体"/>
                <w:sz w:val="18"/>
                <w:szCs w:val="18"/>
              </w:rPr>
            </w:pPr>
            <w:r>
              <w:rPr>
                <w:rFonts w:hint="eastAsia" w:cs="宋体"/>
                <w:sz w:val="18"/>
                <w:szCs w:val="18"/>
              </w:rPr>
              <w:t>合理设置外立面清洗设施条件</w:t>
            </w:r>
          </w:p>
        </w:tc>
        <w:tc>
          <w:tcPr>
            <w:tcW w:w="971" w:type="pct"/>
            <w:vAlign w:val="center"/>
          </w:tcPr>
          <w:p w14:paraId="20AF8EA3">
            <w:pPr>
              <w:jc w:val="center"/>
              <w:rPr>
                <w:sz w:val="18"/>
                <w:szCs w:val="18"/>
              </w:rPr>
            </w:pPr>
            <w:r>
              <w:rPr>
                <w:sz w:val="18"/>
                <w:szCs w:val="18"/>
              </w:rPr>
              <w:t>10</w:t>
            </w:r>
          </w:p>
        </w:tc>
      </w:tr>
      <w:tr w14:paraId="5952B6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4029" w:type="pct"/>
            <w:vAlign w:val="center"/>
          </w:tcPr>
          <w:p w14:paraId="3691221D">
            <w:pPr>
              <w:jc w:val="left"/>
              <w:rPr>
                <w:sz w:val="18"/>
                <w:szCs w:val="18"/>
              </w:rPr>
            </w:pPr>
            <w:r>
              <w:rPr>
                <w:rFonts w:hint="eastAsia"/>
                <w:sz w:val="18"/>
                <w:szCs w:val="18"/>
              </w:rPr>
              <w:t>屋顶层所有设备以悬空结构支撑，与屋顶防水层分离设计</w:t>
            </w:r>
          </w:p>
        </w:tc>
        <w:tc>
          <w:tcPr>
            <w:tcW w:w="971" w:type="pct"/>
            <w:vAlign w:val="center"/>
          </w:tcPr>
          <w:p w14:paraId="78D68900">
            <w:pPr>
              <w:jc w:val="center"/>
              <w:rPr>
                <w:sz w:val="18"/>
                <w:szCs w:val="18"/>
              </w:rPr>
            </w:pPr>
            <w:r>
              <w:rPr>
                <w:sz w:val="18"/>
                <w:szCs w:val="18"/>
              </w:rPr>
              <w:t>10</w:t>
            </w:r>
          </w:p>
        </w:tc>
      </w:tr>
      <w:tr w14:paraId="6EC1C0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5000" w:type="pct"/>
            <w:gridSpan w:val="2"/>
            <w:tcBorders>
              <w:bottom w:val="single" w:color="auto" w:sz="12" w:space="0"/>
            </w:tcBorders>
            <w:vAlign w:val="center"/>
          </w:tcPr>
          <w:p w14:paraId="552B073E">
            <w:pPr>
              <w:ind w:firstLine="360" w:firstLineChars="200"/>
              <w:rPr>
                <w:rFonts w:ascii="宋体" w:cs="宋体"/>
                <w:sz w:val="18"/>
                <w:szCs w:val="18"/>
              </w:rPr>
            </w:pPr>
            <w:r>
              <w:rPr>
                <w:rFonts w:hint="eastAsia" w:ascii="黑体" w:eastAsia="黑体"/>
                <w:sz w:val="18"/>
                <w:szCs w:val="18"/>
              </w:rPr>
              <w:t>注：</w:t>
            </w:r>
            <w:r>
              <w:rPr>
                <w:rFonts w:hint="eastAsia" w:ascii="宋体" w:hAnsi="宋体" w:cs="宋体"/>
                <w:sz w:val="18"/>
                <w:szCs w:val="18"/>
              </w:rPr>
              <w:t>超过外立</w:t>
            </w:r>
            <w:r>
              <w:rPr>
                <w:sz w:val="18"/>
                <w:szCs w:val="18"/>
              </w:rPr>
              <w:t>面50%</w:t>
            </w:r>
            <w:r>
              <w:rPr>
                <w:rFonts w:hint="eastAsia" w:ascii="宋体" w:hAnsi="宋体" w:cs="宋体"/>
                <w:sz w:val="18"/>
                <w:szCs w:val="18"/>
              </w:rPr>
              <w:t>面积（非玻璃幕墙不含窗洞口）使用方可得分。</w:t>
            </w:r>
          </w:p>
        </w:tc>
      </w:tr>
    </w:tbl>
    <w:p w14:paraId="03EBA755">
      <w:pPr>
        <w:pStyle w:val="2"/>
        <w:spacing w:before="312" w:beforeLines="100" w:after="156" w:afterLines="50"/>
        <w:rPr>
          <w:b w:val="0"/>
        </w:rPr>
      </w:pPr>
      <w:bookmarkStart w:id="37" w:name="_Toc187676005"/>
      <w:r>
        <w:rPr>
          <w:b w:val="0"/>
        </w:rPr>
        <w:t>5</w:t>
      </w:r>
      <w:r>
        <w:rPr>
          <w:rFonts w:hint="eastAsia"/>
          <w:b w:val="0"/>
        </w:rPr>
        <w:t>.</w:t>
      </w:r>
      <w:r>
        <w:rPr>
          <w:b w:val="0"/>
        </w:rPr>
        <w:t xml:space="preserve">5  </w:t>
      </w:r>
      <w:r>
        <w:rPr>
          <w:rFonts w:hint="eastAsia"/>
          <w:b w:val="0"/>
        </w:rPr>
        <w:t>过程与管理</w:t>
      </w:r>
      <w:bookmarkEnd w:id="37"/>
    </w:p>
    <w:p w14:paraId="61220BFD">
      <w:pPr>
        <w:pStyle w:val="2"/>
        <w:spacing w:before="156" w:beforeLines="50" w:after="156" w:afterLines="50"/>
        <w:rPr>
          <w:b w:val="0"/>
        </w:rPr>
      </w:pPr>
      <w:bookmarkStart w:id="38" w:name="_Toc187676006"/>
      <w:r>
        <w:rPr>
          <w:b w:val="0"/>
        </w:rPr>
        <w:t xml:space="preserve">5.5.1  </w:t>
      </w:r>
      <w:r>
        <w:rPr>
          <w:rFonts w:hint="eastAsia"/>
          <w:b w:val="0"/>
        </w:rPr>
        <w:t>土建与装修工程一体化</w:t>
      </w:r>
      <w:bookmarkEnd w:id="38"/>
    </w:p>
    <w:p w14:paraId="7232C5F8">
      <w:pPr>
        <w:ind w:firstLine="420"/>
      </w:pPr>
      <w:r>
        <w:rPr>
          <w:rFonts w:hint="eastAsia"/>
        </w:rPr>
        <w:t>土建与装修工程一体化设计与施工比例，按表</w:t>
      </w:r>
      <w:r>
        <w:t>17</w:t>
      </w:r>
      <w:r>
        <w:rPr>
          <w:rFonts w:hint="eastAsia"/>
        </w:rPr>
        <w:t>评分。</w:t>
      </w:r>
    </w:p>
    <w:p w14:paraId="20E1ABDD">
      <w:pPr>
        <w:spacing w:before="156" w:beforeLines="50" w:after="156" w:afterLines="50"/>
        <w:jc w:val="center"/>
        <w:rPr>
          <w:rFonts w:ascii="黑体" w:eastAsia="黑体"/>
          <w:bCs/>
        </w:rPr>
      </w:pPr>
      <w:r>
        <w:rPr>
          <w:rFonts w:hint="eastAsia" w:ascii="黑体" w:eastAsia="黑体"/>
          <w:bCs/>
        </w:rPr>
        <w:t>表</w:t>
      </w:r>
      <w:r>
        <w:rPr>
          <w:rFonts w:ascii="黑体" w:eastAsia="黑体"/>
          <w:bCs/>
        </w:rPr>
        <w:t xml:space="preserve">17  </w:t>
      </w:r>
      <w:r>
        <w:rPr>
          <w:rFonts w:hint="eastAsia" w:ascii="黑体" w:eastAsia="黑体"/>
          <w:bCs/>
        </w:rPr>
        <w:t>土建与装修工程一体化设计与施工评分表</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226"/>
        <w:gridCol w:w="6707"/>
        <w:gridCol w:w="1695"/>
      </w:tblGrid>
      <w:tr w14:paraId="0B6B24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120" w:type="pct"/>
            <w:gridSpan w:val="2"/>
            <w:tcBorders>
              <w:top w:val="single" w:color="auto" w:sz="12" w:space="0"/>
            </w:tcBorders>
            <w:vAlign w:val="center"/>
          </w:tcPr>
          <w:p w14:paraId="0C8AFF00">
            <w:pPr>
              <w:jc w:val="center"/>
              <w:rPr>
                <w:sz w:val="18"/>
                <w:szCs w:val="18"/>
              </w:rPr>
            </w:pPr>
            <w:r>
              <w:rPr>
                <w:rFonts w:hint="eastAsia" w:cs="宋体"/>
                <w:sz w:val="18"/>
                <w:szCs w:val="18"/>
              </w:rPr>
              <w:t>评价内容</w:t>
            </w:r>
          </w:p>
        </w:tc>
        <w:tc>
          <w:tcPr>
            <w:tcW w:w="880" w:type="pct"/>
            <w:tcBorders>
              <w:top w:val="single" w:color="auto" w:sz="12" w:space="0"/>
            </w:tcBorders>
            <w:vAlign w:val="center"/>
          </w:tcPr>
          <w:p w14:paraId="4B6561F0">
            <w:pPr>
              <w:jc w:val="center"/>
              <w:rPr>
                <w:sz w:val="18"/>
                <w:szCs w:val="18"/>
              </w:rPr>
            </w:pPr>
            <w:r>
              <w:rPr>
                <w:rFonts w:hint="eastAsia" w:cs="宋体"/>
                <w:sz w:val="18"/>
                <w:szCs w:val="18"/>
              </w:rPr>
              <w:t>得分</w:t>
            </w:r>
          </w:p>
        </w:tc>
      </w:tr>
      <w:tr w14:paraId="1BB898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37" w:type="pct"/>
            <w:vMerge w:val="restart"/>
            <w:vAlign w:val="center"/>
          </w:tcPr>
          <w:p w14:paraId="2858CDF0">
            <w:pPr>
              <w:jc w:val="center"/>
              <w:rPr>
                <w:rFonts w:cs="宋体"/>
                <w:sz w:val="18"/>
                <w:szCs w:val="18"/>
              </w:rPr>
            </w:pPr>
            <w:r>
              <w:rPr>
                <w:rFonts w:hint="eastAsia" w:cs="宋体"/>
                <w:sz w:val="18"/>
                <w:szCs w:val="18"/>
              </w:rPr>
              <w:t>居住建筑</w:t>
            </w:r>
          </w:p>
        </w:tc>
        <w:tc>
          <w:tcPr>
            <w:tcW w:w="3483" w:type="pct"/>
            <w:vAlign w:val="center"/>
          </w:tcPr>
          <w:p w14:paraId="71E12B01">
            <w:pPr>
              <w:rPr>
                <w:sz w:val="18"/>
                <w:szCs w:val="18"/>
              </w:rPr>
            </w:pPr>
            <w:r>
              <w:rPr>
                <w:rFonts w:hint="eastAsia"/>
                <w:sz w:val="18"/>
                <w:szCs w:val="18"/>
              </w:rPr>
              <w:t>公共部位（门厅、电梯厅）土建与装修一体化设计与施工</w:t>
            </w:r>
          </w:p>
        </w:tc>
        <w:tc>
          <w:tcPr>
            <w:tcW w:w="880" w:type="pct"/>
            <w:vAlign w:val="center"/>
          </w:tcPr>
          <w:p w14:paraId="663BB5C1">
            <w:pPr>
              <w:jc w:val="center"/>
              <w:rPr>
                <w:sz w:val="18"/>
                <w:szCs w:val="18"/>
              </w:rPr>
            </w:pPr>
            <w:r>
              <w:rPr>
                <w:sz w:val="18"/>
                <w:szCs w:val="18"/>
              </w:rPr>
              <w:t>20</w:t>
            </w:r>
          </w:p>
        </w:tc>
      </w:tr>
      <w:tr w14:paraId="550D32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37" w:type="pct"/>
            <w:vMerge w:val="continue"/>
            <w:vAlign w:val="center"/>
          </w:tcPr>
          <w:p w14:paraId="13C471CB">
            <w:pPr>
              <w:jc w:val="center"/>
              <w:rPr>
                <w:rFonts w:cs="宋体"/>
                <w:sz w:val="18"/>
                <w:szCs w:val="18"/>
              </w:rPr>
            </w:pPr>
          </w:p>
        </w:tc>
        <w:tc>
          <w:tcPr>
            <w:tcW w:w="3483" w:type="pct"/>
            <w:vAlign w:val="center"/>
          </w:tcPr>
          <w:p w14:paraId="724E44A5">
            <w:pPr>
              <w:rPr>
                <w:sz w:val="18"/>
                <w:szCs w:val="18"/>
              </w:rPr>
            </w:pPr>
            <w:r>
              <w:rPr>
                <w:rFonts w:hint="eastAsia"/>
                <w:sz w:val="18"/>
                <w:szCs w:val="18"/>
              </w:rPr>
              <w:t>3</w:t>
            </w:r>
            <w:r>
              <w:rPr>
                <w:sz w:val="18"/>
                <w:szCs w:val="18"/>
              </w:rPr>
              <w:t>0%</w:t>
            </w:r>
            <w:r>
              <w:rPr>
                <w:rFonts w:hint="eastAsia"/>
                <w:sz w:val="18"/>
                <w:szCs w:val="18"/>
              </w:rPr>
              <w:t>及以上户数土建与装修一体化设计与施工</w:t>
            </w:r>
          </w:p>
        </w:tc>
        <w:tc>
          <w:tcPr>
            <w:tcW w:w="880" w:type="pct"/>
            <w:vAlign w:val="center"/>
          </w:tcPr>
          <w:p w14:paraId="3FAC6E38">
            <w:pPr>
              <w:jc w:val="center"/>
              <w:rPr>
                <w:sz w:val="18"/>
                <w:szCs w:val="18"/>
              </w:rPr>
            </w:pPr>
            <w:r>
              <w:rPr>
                <w:rFonts w:hint="eastAsia"/>
                <w:sz w:val="18"/>
                <w:szCs w:val="18"/>
              </w:rPr>
              <w:t>4</w:t>
            </w:r>
            <w:r>
              <w:rPr>
                <w:sz w:val="18"/>
                <w:szCs w:val="18"/>
              </w:rPr>
              <w:t>0</w:t>
            </w:r>
          </w:p>
        </w:tc>
      </w:tr>
      <w:tr w14:paraId="7B703C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37" w:type="pct"/>
            <w:vMerge w:val="continue"/>
            <w:vAlign w:val="center"/>
          </w:tcPr>
          <w:p w14:paraId="7669C2D0">
            <w:pPr>
              <w:jc w:val="center"/>
              <w:rPr>
                <w:sz w:val="18"/>
                <w:szCs w:val="18"/>
              </w:rPr>
            </w:pPr>
          </w:p>
        </w:tc>
        <w:tc>
          <w:tcPr>
            <w:tcW w:w="3483" w:type="pct"/>
            <w:vAlign w:val="center"/>
          </w:tcPr>
          <w:p w14:paraId="52639A86">
            <w:pPr>
              <w:rPr>
                <w:sz w:val="18"/>
                <w:szCs w:val="18"/>
              </w:rPr>
            </w:pPr>
            <w:r>
              <w:rPr>
                <w:sz w:val="18"/>
                <w:szCs w:val="18"/>
              </w:rPr>
              <w:t>50%</w:t>
            </w:r>
            <w:r>
              <w:rPr>
                <w:rFonts w:hint="eastAsia"/>
                <w:sz w:val="18"/>
                <w:szCs w:val="18"/>
              </w:rPr>
              <w:t>及以上户数土建与装修一体化设计与施工</w:t>
            </w:r>
          </w:p>
        </w:tc>
        <w:tc>
          <w:tcPr>
            <w:tcW w:w="880" w:type="pct"/>
            <w:vAlign w:val="center"/>
          </w:tcPr>
          <w:p w14:paraId="522BF559">
            <w:pPr>
              <w:jc w:val="center"/>
              <w:rPr>
                <w:sz w:val="18"/>
                <w:szCs w:val="18"/>
              </w:rPr>
            </w:pPr>
            <w:r>
              <w:rPr>
                <w:sz w:val="18"/>
                <w:szCs w:val="18"/>
              </w:rPr>
              <w:t>60</w:t>
            </w:r>
          </w:p>
        </w:tc>
      </w:tr>
      <w:tr w14:paraId="15958E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37" w:type="pct"/>
            <w:vMerge w:val="continue"/>
            <w:vAlign w:val="center"/>
          </w:tcPr>
          <w:p w14:paraId="1BBC03E8">
            <w:pPr>
              <w:jc w:val="center"/>
              <w:rPr>
                <w:rFonts w:cs="宋体"/>
                <w:sz w:val="18"/>
                <w:szCs w:val="18"/>
              </w:rPr>
            </w:pPr>
          </w:p>
        </w:tc>
        <w:tc>
          <w:tcPr>
            <w:tcW w:w="3483" w:type="pct"/>
            <w:vAlign w:val="center"/>
          </w:tcPr>
          <w:p w14:paraId="16EE9EA5">
            <w:pPr>
              <w:rPr>
                <w:sz w:val="18"/>
                <w:szCs w:val="18"/>
              </w:rPr>
            </w:pPr>
            <w:r>
              <w:rPr>
                <w:rFonts w:hint="eastAsia"/>
                <w:sz w:val="18"/>
                <w:szCs w:val="18"/>
              </w:rPr>
              <w:t>全部户数土建与装修一体化设计与施工</w:t>
            </w:r>
          </w:p>
        </w:tc>
        <w:tc>
          <w:tcPr>
            <w:tcW w:w="880" w:type="pct"/>
            <w:vAlign w:val="center"/>
          </w:tcPr>
          <w:p w14:paraId="5B48DEBB">
            <w:pPr>
              <w:jc w:val="center"/>
              <w:rPr>
                <w:sz w:val="18"/>
                <w:szCs w:val="18"/>
              </w:rPr>
            </w:pPr>
            <w:r>
              <w:rPr>
                <w:sz w:val="18"/>
                <w:szCs w:val="18"/>
              </w:rPr>
              <w:t>100</w:t>
            </w:r>
          </w:p>
        </w:tc>
      </w:tr>
      <w:tr w14:paraId="6D15B9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37" w:type="pct"/>
            <w:vMerge w:val="restart"/>
            <w:vAlign w:val="center"/>
          </w:tcPr>
          <w:p w14:paraId="25760061">
            <w:pPr>
              <w:widowControl/>
              <w:jc w:val="center"/>
              <w:rPr>
                <w:sz w:val="18"/>
                <w:szCs w:val="18"/>
              </w:rPr>
            </w:pPr>
            <w:r>
              <w:rPr>
                <w:rFonts w:hint="eastAsia" w:cs="宋体"/>
                <w:sz w:val="18"/>
                <w:szCs w:val="18"/>
              </w:rPr>
              <w:t>公共建筑</w:t>
            </w:r>
          </w:p>
        </w:tc>
        <w:tc>
          <w:tcPr>
            <w:tcW w:w="3483" w:type="pct"/>
            <w:vAlign w:val="center"/>
          </w:tcPr>
          <w:p w14:paraId="3AF9434F">
            <w:pPr>
              <w:rPr>
                <w:sz w:val="18"/>
                <w:szCs w:val="18"/>
              </w:rPr>
            </w:pPr>
            <w:r>
              <w:rPr>
                <w:rFonts w:hint="eastAsia"/>
                <w:sz w:val="18"/>
                <w:szCs w:val="18"/>
              </w:rPr>
              <w:t>公共部位土建与装修一体化设计与施工</w:t>
            </w:r>
          </w:p>
        </w:tc>
        <w:tc>
          <w:tcPr>
            <w:tcW w:w="880" w:type="pct"/>
            <w:vAlign w:val="center"/>
          </w:tcPr>
          <w:p w14:paraId="0797FEC7">
            <w:pPr>
              <w:jc w:val="center"/>
              <w:rPr>
                <w:sz w:val="18"/>
                <w:szCs w:val="18"/>
              </w:rPr>
            </w:pPr>
            <w:r>
              <w:rPr>
                <w:sz w:val="18"/>
                <w:szCs w:val="18"/>
              </w:rPr>
              <w:t>60</w:t>
            </w:r>
          </w:p>
        </w:tc>
      </w:tr>
      <w:tr w14:paraId="1DB693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637" w:type="pct"/>
            <w:vMerge w:val="continue"/>
            <w:tcBorders>
              <w:bottom w:val="single" w:color="auto" w:sz="12" w:space="0"/>
            </w:tcBorders>
            <w:vAlign w:val="center"/>
          </w:tcPr>
          <w:p w14:paraId="758AF504">
            <w:pPr>
              <w:widowControl/>
              <w:jc w:val="left"/>
              <w:rPr>
                <w:rFonts w:cs="宋体"/>
                <w:sz w:val="18"/>
                <w:szCs w:val="18"/>
              </w:rPr>
            </w:pPr>
          </w:p>
        </w:tc>
        <w:tc>
          <w:tcPr>
            <w:tcW w:w="3483" w:type="pct"/>
            <w:tcBorders>
              <w:bottom w:val="single" w:color="auto" w:sz="12" w:space="0"/>
            </w:tcBorders>
            <w:vAlign w:val="center"/>
          </w:tcPr>
          <w:p w14:paraId="6EE68992">
            <w:pPr>
              <w:rPr>
                <w:sz w:val="18"/>
                <w:szCs w:val="18"/>
              </w:rPr>
            </w:pPr>
            <w:r>
              <w:rPr>
                <w:rFonts w:hint="eastAsia"/>
                <w:sz w:val="18"/>
                <w:szCs w:val="18"/>
              </w:rPr>
              <w:t>所有部位土建与装修一体化设计与施工</w:t>
            </w:r>
          </w:p>
        </w:tc>
        <w:tc>
          <w:tcPr>
            <w:tcW w:w="880" w:type="pct"/>
            <w:tcBorders>
              <w:bottom w:val="single" w:color="auto" w:sz="12" w:space="0"/>
            </w:tcBorders>
            <w:vAlign w:val="center"/>
          </w:tcPr>
          <w:p w14:paraId="1D388E44">
            <w:pPr>
              <w:jc w:val="center"/>
              <w:rPr>
                <w:sz w:val="18"/>
                <w:szCs w:val="18"/>
              </w:rPr>
            </w:pPr>
            <w:r>
              <w:rPr>
                <w:sz w:val="18"/>
                <w:szCs w:val="18"/>
              </w:rPr>
              <w:t>100</w:t>
            </w:r>
          </w:p>
        </w:tc>
      </w:tr>
    </w:tbl>
    <w:p w14:paraId="264BB895">
      <w:pPr>
        <w:pStyle w:val="2"/>
        <w:spacing w:before="156" w:beforeLines="50" w:after="156" w:afterLines="50"/>
        <w:rPr>
          <w:b w:val="0"/>
          <w:szCs w:val="21"/>
        </w:rPr>
      </w:pPr>
      <w:bookmarkStart w:id="39" w:name="_Toc187676007"/>
      <w:r>
        <w:rPr>
          <w:b w:val="0"/>
        </w:rPr>
        <w:t>5.5.2</w:t>
      </w:r>
      <w:r>
        <w:rPr>
          <w:rFonts w:hint="eastAsia"/>
          <w:b w:val="0"/>
        </w:rPr>
        <w:t xml:space="preserve"> </w:t>
      </w:r>
      <w:r>
        <w:rPr>
          <w:b w:val="0"/>
        </w:rPr>
        <w:t xml:space="preserve"> </w:t>
      </w:r>
      <w:r>
        <w:rPr>
          <w:rFonts w:hint="eastAsia"/>
          <w:b w:val="0"/>
        </w:rPr>
        <w:t>施工</w:t>
      </w:r>
      <w:r>
        <w:rPr>
          <w:rFonts w:hint="eastAsia"/>
          <w:b w:val="0"/>
          <w:szCs w:val="21"/>
        </w:rPr>
        <w:t>节材方案</w:t>
      </w:r>
      <w:bookmarkEnd w:id="39"/>
    </w:p>
    <w:p w14:paraId="41F4EAB2">
      <w:pPr>
        <w:ind w:firstLine="420" w:firstLineChars="200"/>
      </w:pPr>
      <w:r>
        <w:rPr>
          <w:rFonts w:hint="eastAsia"/>
        </w:rPr>
        <w:t>施工组织设计中的节材方案按表</w:t>
      </w:r>
      <w:r>
        <w:t>18</w:t>
      </w:r>
      <w:r>
        <w:rPr>
          <w:rFonts w:hint="eastAsia"/>
        </w:rPr>
        <w:t>评分，得分为各项分值之和。</w:t>
      </w:r>
    </w:p>
    <w:p w14:paraId="6BDC7BD6">
      <w:pPr>
        <w:spacing w:before="156" w:beforeLines="50" w:after="156" w:afterLines="50"/>
        <w:jc w:val="center"/>
        <w:rPr>
          <w:rFonts w:ascii="黑体" w:eastAsia="黑体"/>
          <w:bCs/>
        </w:rPr>
      </w:pPr>
      <w:r>
        <w:rPr>
          <w:rFonts w:hint="eastAsia" w:ascii="黑体" w:eastAsia="黑体"/>
          <w:bCs/>
        </w:rPr>
        <w:t>表</w:t>
      </w:r>
      <w:r>
        <w:rPr>
          <w:rFonts w:ascii="黑体" w:eastAsia="黑体"/>
          <w:bCs/>
        </w:rPr>
        <w:t xml:space="preserve">18  </w:t>
      </w:r>
      <w:r>
        <w:rPr>
          <w:rFonts w:hint="eastAsia" w:ascii="黑体" w:eastAsia="黑体"/>
          <w:bCs/>
        </w:rPr>
        <w:t>施工组织设计节材方案评分表</w:t>
      </w:r>
    </w:p>
    <w:tbl>
      <w:tblPr>
        <w:tblStyle w:val="21"/>
        <w:tblW w:w="493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34"/>
        <w:gridCol w:w="1673"/>
      </w:tblGrid>
      <w:tr w14:paraId="1D159B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120" w:type="pct"/>
            <w:tcBorders>
              <w:top w:val="single" w:color="auto" w:sz="12" w:space="0"/>
            </w:tcBorders>
            <w:vAlign w:val="center"/>
          </w:tcPr>
          <w:p w14:paraId="0487C465">
            <w:pPr>
              <w:jc w:val="center"/>
              <w:rPr>
                <w:sz w:val="18"/>
                <w:szCs w:val="18"/>
              </w:rPr>
            </w:pPr>
            <w:r>
              <w:rPr>
                <w:rFonts w:hint="eastAsia" w:cs="宋体"/>
                <w:sz w:val="18"/>
                <w:szCs w:val="18"/>
              </w:rPr>
              <w:t>评价内容</w:t>
            </w:r>
          </w:p>
        </w:tc>
        <w:tc>
          <w:tcPr>
            <w:tcW w:w="880" w:type="pct"/>
            <w:tcBorders>
              <w:top w:val="single" w:color="auto" w:sz="12" w:space="0"/>
            </w:tcBorders>
            <w:vAlign w:val="center"/>
          </w:tcPr>
          <w:p w14:paraId="67860FB6">
            <w:pPr>
              <w:jc w:val="center"/>
              <w:rPr>
                <w:sz w:val="18"/>
                <w:szCs w:val="18"/>
              </w:rPr>
            </w:pPr>
            <w:r>
              <w:rPr>
                <w:rFonts w:hint="eastAsia" w:cs="宋体"/>
                <w:sz w:val="18"/>
                <w:szCs w:val="18"/>
              </w:rPr>
              <w:t>得分</w:t>
            </w:r>
          </w:p>
        </w:tc>
      </w:tr>
      <w:tr w14:paraId="60382A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120" w:type="pct"/>
            <w:vAlign w:val="center"/>
          </w:tcPr>
          <w:p w14:paraId="6103E38B">
            <w:pPr>
              <w:rPr>
                <w:sz w:val="18"/>
                <w:szCs w:val="18"/>
              </w:rPr>
            </w:pPr>
            <w:r>
              <w:rPr>
                <w:rFonts w:hint="eastAsia"/>
                <w:sz w:val="18"/>
                <w:szCs w:val="18"/>
              </w:rPr>
              <w:t>施工组织设计中制定了明确合理且可实施的节材目标</w:t>
            </w:r>
          </w:p>
        </w:tc>
        <w:tc>
          <w:tcPr>
            <w:tcW w:w="880" w:type="pct"/>
            <w:vAlign w:val="center"/>
          </w:tcPr>
          <w:p w14:paraId="6D3D3571">
            <w:pPr>
              <w:jc w:val="center"/>
              <w:rPr>
                <w:sz w:val="18"/>
                <w:szCs w:val="18"/>
              </w:rPr>
            </w:pPr>
            <w:r>
              <w:rPr>
                <w:sz w:val="18"/>
                <w:szCs w:val="18"/>
              </w:rPr>
              <w:t>40</w:t>
            </w:r>
          </w:p>
        </w:tc>
      </w:tr>
      <w:tr w14:paraId="4E60AE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120" w:type="pct"/>
            <w:vAlign w:val="center"/>
          </w:tcPr>
          <w:p w14:paraId="65B449F6">
            <w:pPr>
              <w:rPr>
                <w:sz w:val="18"/>
                <w:szCs w:val="18"/>
              </w:rPr>
            </w:pPr>
            <w:r>
              <w:rPr>
                <w:rFonts w:hint="eastAsia"/>
                <w:sz w:val="18"/>
                <w:szCs w:val="18"/>
              </w:rPr>
              <w:t>施工节材专项方案中制定了明确合理的节材措施</w:t>
            </w:r>
          </w:p>
        </w:tc>
        <w:tc>
          <w:tcPr>
            <w:tcW w:w="880" w:type="pct"/>
            <w:vAlign w:val="center"/>
          </w:tcPr>
          <w:p w14:paraId="508661BF">
            <w:pPr>
              <w:jc w:val="center"/>
              <w:rPr>
                <w:sz w:val="18"/>
                <w:szCs w:val="18"/>
              </w:rPr>
            </w:pPr>
            <w:r>
              <w:rPr>
                <w:sz w:val="18"/>
                <w:szCs w:val="18"/>
              </w:rPr>
              <w:t>60</w:t>
            </w:r>
          </w:p>
        </w:tc>
      </w:tr>
    </w:tbl>
    <w:p w14:paraId="2D059FB0">
      <w:pPr>
        <w:pStyle w:val="2"/>
        <w:spacing w:before="312" w:beforeLines="100" w:after="156" w:afterLines="50"/>
        <w:rPr>
          <w:b w:val="0"/>
        </w:rPr>
      </w:pPr>
      <w:bookmarkStart w:id="40" w:name="_Toc187676008"/>
      <w:r>
        <w:rPr>
          <w:b w:val="0"/>
        </w:rPr>
        <w:t xml:space="preserve">5.5.3  </w:t>
      </w:r>
      <w:r>
        <w:rPr>
          <w:rFonts w:hint="eastAsia"/>
          <w:b w:val="0"/>
        </w:rPr>
        <w:t>主体结构材料降耗措施</w:t>
      </w:r>
      <w:bookmarkEnd w:id="40"/>
    </w:p>
    <w:p w14:paraId="4BCBE373">
      <w:pPr>
        <w:ind w:firstLine="420" w:firstLineChars="200"/>
      </w:pPr>
      <w:r>
        <w:rPr>
          <w:rFonts w:hint="eastAsia"/>
        </w:rPr>
        <w:t>主体结构材料降耗措施按表</w:t>
      </w:r>
      <w:r>
        <w:t>19</w:t>
      </w:r>
      <w:r>
        <w:rPr>
          <w:rFonts w:hint="eastAsia"/>
        </w:rPr>
        <w:t>评分，得分为各项分值之和。</w:t>
      </w:r>
    </w:p>
    <w:p w14:paraId="67E19BAD">
      <w:pPr>
        <w:spacing w:before="156" w:beforeLines="50" w:after="156" w:afterLines="50"/>
        <w:jc w:val="center"/>
        <w:rPr>
          <w:rFonts w:ascii="黑体" w:eastAsia="黑体"/>
          <w:bCs/>
        </w:rPr>
      </w:pPr>
      <w:r>
        <w:rPr>
          <w:rFonts w:hint="eastAsia" w:ascii="黑体" w:eastAsia="黑体"/>
          <w:bCs/>
        </w:rPr>
        <w:t>表</w:t>
      </w:r>
      <w:r>
        <w:rPr>
          <w:rFonts w:ascii="黑体" w:eastAsia="黑体"/>
          <w:bCs/>
        </w:rPr>
        <w:t xml:space="preserve">19  </w:t>
      </w:r>
      <w:r>
        <w:rPr>
          <w:rFonts w:hint="eastAsia" w:ascii="黑体" w:eastAsia="黑体"/>
          <w:bCs/>
        </w:rPr>
        <w:t>主体结构材料降耗措施评分表</w:t>
      </w:r>
    </w:p>
    <w:tbl>
      <w:tblPr>
        <w:tblStyle w:val="21"/>
        <w:tblW w:w="493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04"/>
        <w:gridCol w:w="888"/>
        <w:gridCol w:w="6379"/>
        <w:gridCol w:w="1236"/>
      </w:tblGrid>
      <w:tr w14:paraId="789563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350" w:type="pct"/>
            <w:gridSpan w:val="3"/>
            <w:tcBorders>
              <w:top w:val="single" w:color="auto" w:sz="12" w:space="0"/>
            </w:tcBorders>
            <w:vAlign w:val="center"/>
          </w:tcPr>
          <w:p w14:paraId="551E2113">
            <w:pPr>
              <w:jc w:val="center"/>
              <w:rPr>
                <w:sz w:val="18"/>
                <w:szCs w:val="18"/>
              </w:rPr>
            </w:pPr>
            <w:r>
              <w:rPr>
                <w:rFonts w:hint="eastAsia"/>
                <w:sz w:val="18"/>
                <w:szCs w:val="18"/>
              </w:rPr>
              <w:t>评价内容</w:t>
            </w:r>
          </w:p>
        </w:tc>
        <w:tc>
          <w:tcPr>
            <w:tcW w:w="650" w:type="pct"/>
            <w:vMerge w:val="restart"/>
            <w:tcBorders>
              <w:top w:val="single" w:color="auto" w:sz="12" w:space="0"/>
            </w:tcBorders>
            <w:vAlign w:val="center"/>
          </w:tcPr>
          <w:p w14:paraId="7FE7BEF3">
            <w:pPr>
              <w:jc w:val="center"/>
              <w:rPr>
                <w:sz w:val="18"/>
                <w:szCs w:val="18"/>
              </w:rPr>
            </w:pPr>
            <w:r>
              <w:rPr>
                <w:rFonts w:hint="eastAsia" w:cs="宋体"/>
                <w:sz w:val="18"/>
                <w:szCs w:val="18"/>
              </w:rPr>
              <w:t>得分</w:t>
            </w:r>
          </w:p>
        </w:tc>
      </w:tr>
      <w:tr w14:paraId="77B6F8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995" w:type="pct"/>
            <w:gridSpan w:val="2"/>
            <w:tcBorders>
              <w:right w:val="single" w:color="auto" w:sz="4" w:space="0"/>
            </w:tcBorders>
            <w:vAlign w:val="center"/>
          </w:tcPr>
          <w:p w14:paraId="1614C6F0">
            <w:pPr>
              <w:jc w:val="center"/>
              <w:rPr>
                <w:sz w:val="18"/>
                <w:szCs w:val="18"/>
              </w:rPr>
            </w:pPr>
            <w:r>
              <w:rPr>
                <w:rFonts w:hint="eastAsia"/>
                <w:sz w:val="18"/>
                <w:szCs w:val="18"/>
              </w:rPr>
              <w:t>分类</w:t>
            </w:r>
          </w:p>
        </w:tc>
        <w:tc>
          <w:tcPr>
            <w:tcW w:w="3355" w:type="pct"/>
            <w:tcBorders>
              <w:left w:val="single" w:color="auto" w:sz="4" w:space="0"/>
            </w:tcBorders>
            <w:vAlign w:val="center"/>
          </w:tcPr>
          <w:p w14:paraId="3620936B">
            <w:pPr>
              <w:jc w:val="center"/>
              <w:rPr>
                <w:sz w:val="18"/>
                <w:szCs w:val="18"/>
              </w:rPr>
            </w:pPr>
            <w:r>
              <w:rPr>
                <w:rFonts w:hint="eastAsia" w:cs="宋体"/>
                <w:sz w:val="18"/>
                <w:szCs w:val="18"/>
              </w:rPr>
              <w:t>具体降耗措施</w:t>
            </w:r>
          </w:p>
        </w:tc>
        <w:tc>
          <w:tcPr>
            <w:tcW w:w="650" w:type="pct"/>
            <w:vMerge w:val="continue"/>
            <w:vAlign w:val="center"/>
          </w:tcPr>
          <w:p w14:paraId="1AC44C7C">
            <w:pPr>
              <w:jc w:val="center"/>
              <w:rPr>
                <w:rFonts w:cs="宋体"/>
                <w:sz w:val="18"/>
                <w:szCs w:val="18"/>
              </w:rPr>
            </w:pPr>
          </w:p>
        </w:tc>
      </w:tr>
      <w:tr w14:paraId="62DBE4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28" w:type="pct"/>
            <w:vMerge w:val="restart"/>
            <w:tcBorders>
              <w:right w:val="single" w:color="auto" w:sz="4" w:space="0"/>
            </w:tcBorders>
            <w:vAlign w:val="center"/>
          </w:tcPr>
          <w:p w14:paraId="78A273CE">
            <w:pPr>
              <w:jc w:val="center"/>
              <w:rPr>
                <w:color w:val="000000"/>
                <w:sz w:val="18"/>
                <w:szCs w:val="18"/>
              </w:rPr>
            </w:pPr>
            <w:r>
              <w:rPr>
                <w:rFonts w:hint="eastAsia"/>
                <w:color w:val="000000"/>
                <w:sz w:val="18"/>
                <w:szCs w:val="18"/>
              </w:rPr>
              <w:t>钢筋混凝土建筑</w:t>
            </w:r>
          </w:p>
        </w:tc>
        <w:tc>
          <w:tcPr>
            <w:tcW w:w="467" w:type="pct"/>
            <w:vMerge w:val="restart"/>
            <w:tcBorders>
              <w:left w:val="single" w:color="auto" w:sz="4" w:space="0"/>
              <w:right w:val="single" w:color="auto" w:sz="4" w:space="0"/>
            </w:tcBorders>
            <w:vAlign w:val="center"/>
          </w:tcPr>
          <w:p w14:paraId="0B4196AE">
            <w:pPr>
              <w:jc w:val="center"/>
              <w:rPr>
                <w:rFonts w:cs="宋体"/>
                <w:bCs/>
                <w:sz w:val="18"/>
                <w:szCs w:val="18"/>
              </w:rPr>
            </w:pPr>
            <w:r>
              <w:rPr>
                <w:rFonts w:hint="eastAsia" w:cs="宋体"/>
                <w:bCs/>
                <w:sz w:val="18"/>
                <w:szCs w:val="18"/>
              </w:rPr>
              <w:t>预拌混凝土</w:t>
            </w:r>
          </w:p>
        </w:tc>
        <w:tc>
          <w:tcPr>
            <w:tcW w:w="3355" w:type="pct"/>
            <w:tcBorders>
              <w:left w:val="single" w:color="auto" w:sz="4" w:space="0"/>
            </w:tcBorders>
            <w:vAlign w:val="center"/>
          </w:tcPr>
          <w:p w14:paraId="6E3E59F7">
            <w:pPr>
              <w:jc w:val="left"/>
              <w:rPr>
                <w:sz w:val="18"/>
                <w:szCs w:val="18"/>
              </w:rPr>
            </w:pPr>
            <w:r>
              <w:rPr>
                <w:rFonts w:hint="eastAsia"/>
                <w:sz w:val="18"/>
                <w:szCs w:val="18"/>
              </w:rPr>
              <w:t>优化模板体系，避免出现涨模、漏浆等现象</w:t>
            </w:r>
          </w:p>
        </w:tc>
        <w:tc>
          <w:tcPr>
            <w:tcW w:w="650" w:type="pct"/>
            <w:vAlign w:val="center"/>
          </w:tcPr>
          <w:p w14:paraId="690E40E1">
            <w:pPr>
              <w:jc w:val="center"/>
              <w:rPr>
                <w:sz w:val="18"/>
                <w:szCs w:val="18"/>
              </w:rPr>
            </w:pPr>
            <w:r>
              <w:rPr>
                <w:sz w:val="18"/>
                <w:szCs w:val="18"/>
              </w:rPr>
              <w:t>20</w:t>
            </w:r>
          </w:p>
        </w:tc>
      </w:tr>
      <w:tr w14:paraId="7A6E7B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28" w:type="pct"/>
            <w:vMerge w:val="continue"/>
            <w:tcBorders>
              <w:right w:val="single" w:color="auto" w:sz="4" w:space="0"/>
            </w:tcBorders>
            <w:vAlign w:val="center"/>
          </w:tcPr>
          <w:p w14:paraId="28CCCC5E">
            <w:pPr>
              <w:jc w:val="center"/>
              <w:rPr>
                <w:color w:val="000000"/>
                <w:sz w:val="18"/>
                <w:szCs w:val="18"/>
              </w:rPr>
            </w:pPr>
          </w:p>
        </w:tc>
        <w:tc>
          <w:tcPr>
            <w:tcW w:w="467" w:type="pct"/>
            <w:vMerge w:val="continue"/>
            <w:tcBorders>
              <w:left w:val="single" w:color="auto" w:sz="4" w:space="0"/>
              <w:right w:val="single" w:color="auto" w:sz="4" w:space="0"/>
            </w:tcBorders>
            <w:vAlign w:val="center"/>
          </w:tcPr>
          <w:p w14:paraId="53C8F2F6">
            <w:pPr>
              <w:jc w:val="center"/>
              <w:rPr>
                <w:rFonts w:cs="宋体"/>
                <w:bCs/>
                <w:sz w:val="18"/>
                <w:szCs w:val="18"/>
              </w:rPr>
            </w:pPr>
          </w:p>
        </w:tc>
        <w:tc>
          <w:tcPr>
            <w:tcW w:w="3355" w:type="pct"/>
            <w:tcBorders>
              <w:left w:val="single" w:color="auto" w:sz="4" w:space="0"/>
            </w:tcBorders>
            <w:vAlign w:val="center"/>
          </w:tcPr>
          <w:p w14:paraId="5F1DA5C6">
            <w:pPr>
              <w:jc w:val="left"/>
              <w:rPr>
                <w:sz w:val="18"/>
                <w:szCs w:val="18"/>
              </w:rPr>
            </w:pPr>
            <w:r>
              <w:rPr>
                <w:rFonts w:hint="eastAsia"/>
                <w:sz w:val="18"/>
                <w:szCs w:val="18"/>
              </w:rPr>
              <w:t>对余料及滴落料及时回收，用于制作过梁、混凝土砌块等，进行合理重复利用</w:t>
            </w:r>
          </w:p>
        </w:tc>
        <w:tc>
          <w:tcPr>
            <w:tcW w:w="650" w:type="pct"/>
            <w:vAlign w:val="center"/>
          </w:tcPr>
          <w:p w14:paraId="0F6D980A">
            <w:pPr>
              <w:jc w:val="center"/>
              <w:rPr>
                <w:sz w:val="18"/>
                <w:szCs w:val="18"/>
              </w:rPr>
            </w:pPr>
            <w:r>
              <w:rPr>
                <w:sz w:val="18"/>
                <w:szCs w:val="18"/>
              </w:rPr>
              <w:t>20</w:t>
            </w:r>
          </w:p>
        </w:tc>
      </w:tr>
      <w:tr w14:paraId="37ECBB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28" w:type="pct"/>
            <w:vMerge w:val="continue"/>
            <w:tcBorders>
              <w:right w:val="single" w:color="auto" w:sz="4" w:space="0"/>
            </w:tcBorders>
            <w:vAlign w:val="center"/>
          </w:tcPr>
          <w:p w14:paraId="7B90E600">
            <w:pPr>
              <w:jc w:val="center"/>
              <w:rPr>
                <w:sz w:val="18"/>
                <w:szCs w:val="18"/>
              </w:rPr>
            </w:pPr>
          </w:p>
        </w:tc>
        <w:tc>
          <w:tcPr>
            <w:tcW w:w="467" w:type="pct"/>
            <w:vMerge w:val="restart"/>
            <w:tcBorders>
              <w:left w:val="single" w:color="auto" w:sz="4" w:space="0"/>
              <w:right w:val="single" w:color="auto" w:sz="4" w:space="0"/>
            </w:tcBorders>
            <w:vAlign w:val="center"/>
          </w:tcPr>
          <w:p w14:paraId="00D48F8E">
            <w:pPr>
              <w:jc w:val="center"/>
              <w:rPr>
                <w:rFonts w:cs="宋体"/>
                <w:bCs/>
                <w:sz w:val="18"/>
                <w:szCs w:val="18"/>
              </w:rPr>
            </w:pPr>
            <w:r>
              <w:rPr>
                <w:rFonts w:hint="eastAsia" w:cs="宋体"/>
                <w:bCs/>
                <w:sz w:val="18"/>
                <w:szCs w:val="18"/>
              </w:rPr>
              <w:t>钢筋</w:t>
            </w:r>
          </w:p>
        </w:tc>
        <w:tc>
          <w:tcPr>
            <w:tcW w:w="3355" w:type="pct"/>
            <w:tcBorders>
              <w:left w:val="single" w:color="auto" w:sz="4" w:space="0"/>
              <w:bottom w:val="single" w:color="auto" w:sz="4" w:space="0"/>
            </w:tcBorders>
            <w:vAlign w:val="center"/>
          </w:tcPr>
          <w:p w14:paraId="7593F04E">
            <w:pPr>
              <w:jc w:val="left"/>
              <w:rPr>
                <w:sz w:val="18"/>
                <w:szCs w:val="18"/>
              </w:rPr>
            </w:pPr>
            <w:r>
              <w:rPr>
                <w:sz w:val="18"/>
                <w:szCs w:val="18"/>
              </w:rPr>
              <w:t>80%</w:t>
            </w:r>
            <w:r>
              <w:rPr>
                <w:rFonts w:hint="eastAsia"/>
                <w:sz w:val="18"/>
                <w:szCs w:val="18"/>
              </w:rPr>
              <w:t>以上钢筋采用工厂加工的钢筋</w:t>
            </w:r>
          </w:p>
        </w:tc>
        <w:tc>
          <w:tcPr>
            <w:tcW w:w="650" w:type="pct"/>
            <w:tcBorders>
              <w:bottom w:val="single" w:color="auto" w:sz="4" w:space="0"/>
            </w:tcBorders>
            <w:vAlign w:val="center"/>
          </w:tcPr>
          <w:p w14:paraId="4776E99B">
            <w:pPr>
              <w:jc w:val="center"/>
              <w:rPr>
                <w:sz w:val="18"/>
                <w:szCs w:val="18"/>
              </w:rPr>
            </w:pPr>
            <w:r>
              <w:rPr>
                <w:sz w:val="18"/>
                <w:szCs w:val="18"/>
              </w:rPr>
              <w:t>30</w:t>
            </w:r>
          </w:p>
        </w:tc>
      </w:tr>
      <w:tr w14:paraId="16E428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28" w:type="pct"/>
            <w:vMerge w:val="continue"/>
            <w:tcBorders>
              <w:right w:val="single" w:color="auto" w:sz="4" w:space="0"/>
            </w:tcBorders>
            <w:vAlign w:val="center"/>
          </w:tcPr>
          <w:p w14:paraId="0FE97415">
            <w:pPr>
              <w:jc w:val="center"/>
              <w:rPr>
                <w:sz w:val="18"/>
                <w:szCs w:val="18"/>
              </w:rPr>
            </w:pPr>
          </w:p>
        </w:tc>
        <w:tc>
          <w:tcPr>
            <w:tcW w:w="467" w:type="pct"/>
            <w:vMerge w:val="continue"/>
            <w:tcBorders>
              <w:left w:val="single" w:color="auto" w:sz="4" w:space="0"/>
              <w:right w:val="single" w:color="auto" w:sz="4" w:space="0"/>
            </w:tcBorders>
            <w:vAlign w:val="center"/>
          </w:tcPr>
          <w:p w14:paraId="0A1709FF">
            <w:pPr>
              <w:jc w:val="center"/>
              <w:rPr>
                <w:rFonts w:cs="宋体"/>
                <w:bCs/>
                <w:sz w:val="18"/>
                <w:szCs w:val="18"/>
              </w:rPr>
            </w:pPr>
          </w:p>
        </w:tc>
        <w:tc>
          <w:tcPr>
            <w:tcW w:w="3355" w:type="pct"/>
            <w:tcBorders>
              <w:left w:val="single" w:color="auto" w:sz="4" w:space="0"/>
              <w:bottom w:val="single" w:color="auto" w:sz="4" w:space="0"/>
            </w:tcBorders>
            <w:vAlign w:val="center"/>
          </w:tcPr>
          <w:p w14:paraId="30E7303D">
            <w:pPr>
              <w:jc w:val="left"/>
              <w:rPr>
                <w:sz w:val="18"/>
                <w:szCs w:val="18"/>
              </w:rPr>
            </w:pPr>
            <w:r>
              <w:rPr>
                <w:rFonts w:hint="eastAsia"/>
                <w:sz w:val="18"/>
                <w:szCs w:val="18"/>
              </w:rPr>
              <w:t>合理采用机械连接和电渣压力焊</w:t>
            </w:r>
          </w:p>
        </w:tc>
        <w:tc>
          <w:tcPr>
            <w:tcW w:w="650" w:type="pct"/>
            <w:tcBorders>
              <w:bottom w:val="single" w:color="auto" w:sz="4" w:space="0"/>
            </w:tcBorders>
            <w:vAlign w:val="center"/>
          </w:tcPr>
          <w:p w14:paraId="30325B45">
            <w:pPr>
              <w:jc w:val="center"/>
              <w:rPr>
                <w:sz w:val="18"/>
                <w:szCs w:val="18"/>
              </w:rPr>
            </w:pPr>
            <w:r>
              <w:rPr>
                <w:sz w:val="18"/>
                <w:szCs w:val="18"/>
              </w:rPr>
              <w:t>15</w:t>
            </w:r>
          </w:p>
        </w:tc>
      </w:tr>
      <w:tr w14:paraId="4DDC1F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28" w:type="pct"/>
            <w:vMerge w:val="continue"/>
            <w:tcBorders>
              <w:right w:val="single" w:color="auto" w:sz="4" w:space="0"/>
            </w:tcBorders>
            <w:vAlign w:val="center"/>
          </w:tcPr>
          <w:p w14:paraId="49DF8235">
            <w:pPr>
              <w:jc w:val="center"/>
              <w:rPr>
                <w:sz w:val="18"/>
                <w:szCs w:val="18"/>
              </w:rPr>
            </w:pPr>
          </w:p>
        </w:tc>
        <w:tc>
          <w:tcPr>
            <w:tcW w:w="467" w:type="pct"/>
            <w:vMerge w:val="continue"/>
            <w:tcBorders>
              <w:left w:val="single" w:color="auto" w:sz="4" w:space="0"/>
              <w:right w:val="single" w:color="auto" w:sz="4" w:space="0"/>
            </w:tcBorders>
            <w:vAlign w:val="center"/>
          </w:tcPr>
          <w:p w14:paraId="1E930EE9">
            <w:pPr>
              <w:jc w:val="center"/>
              <w:rPr>
                <w:rFonts w:cs="宋体"/>
                <w:bCs/>
                <w:sz w:val="18"/>
                <w:szCs w:val="18"/>
              </w:rPr>
            </w:pPr>
          </w:p>
        </w:tc>
        <w:tc>
          <w:tcPr>
            <w:tcW w:w="3355" w:type="pct"/>
            <w:tcBorders>
              <w:top w:val="single" w:color="auto" w:sz="4" w:space="0"/>
              <w:left w:val="single" w:color="auto" w:sz="4" w:space="0"/>
            </w:tcBorders>
            <w:vAlign w:val="center"/>
          </w:tcPr>
          <w:p w14:paraId="0AAFCA74">
            <w:pPr>
              <w:jc w:val="left"/>
              <w:rPr>
                <w:sz w:val="18"/>
                <w:szCs w:val="18"/>
              </w:rPr>
            </w:pPr>
            <w:r>
              <w:rPr>
                <w:rFonts w:hint="eastAsia"/>
                <w:sz w:val="18"/>
                <w:szCs w:val="18"/>
              </w:rPr>
              <w:t>将短料钢筋制作马镫支撑、模板定位筋、过梁钢筋等，进行合理重复利用。</w:t>
            </w:r>
          </w:p>
        </w:tc>
        <w:tc>
          <w:tcPr>
            <w:tcW w:w="650" w:type="pct"/>
            <w:tcBorders>
              <w:top w:val="single" w:color="auto" w:sz="4" w:space="0"/>
            </w:tcBorders>
            <w:vAlign w:val="center"/>
          </w:tcPr>
          <w:p w14:paraId="14F67466">
            <w:pPr>
              <w:jc w:val="center"/>
              <w:rPr>
                <w:sz w:val="18"/>
                <w:szCs w:val="18"/>
              </w:rPr>
            </w:pPr>
            <w:r>
              <w:rPr>
                <w:sz w:val="18"/>
                <w:szCs w:val="18"/>
              </w:rPr>
              <w:t>15</w:t>
            </w:r>
          </w:p>
        </w:tc>
      </w:tr>
      <w:tr w14:paraId="59AED0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28" w:type="pct"/>
            <w:vMerge w:val="restart"/>
            <w:tcBorders>
              <w:right w:val="single" w:color="auto" w:sz="4" w:space="0"/>
            </w:tcBorders>
            <w:vAlign w:val="center"/>
          </w:tcPr>
          <w:p w14:paraId="3DD988F8">
            <w:pPr>
              <w:jc w:val="center"/>
              <w:rPr>
                <w:sz w:val="18"/>
                <w:szCs w:val="18"/>
              </w:rPr>
            </w:pPr>
            <w:r>
              <w:rPr>
                <w:rFonts w:hint="eastAsia"/>
                <w:sz w:val="18"/>
                <w:szCs w:val="18"/>
              </w:rPr>
              <w:t>钢结构建筑</w:t>
            </w:r>
          </w:p>
        </w:tc>
        <w:tc>
          <w:tcPr>
            <w:tcW w:w="3822" w:type="pct"/>
            <w:gridSpan w:val="2"/>
            <w:tcBorders>
              <w:left w:val="single" w:color="auto" w:sz="4" w:space="0"/>
            </w:tcBorders>
            <w:vAlign w:val="center"/>
          </w:tcPr>
          <w:p w14:paraId="5D685BD2">
            <w:pPr>
              <w:jc w:val="left"/>
              <w:rPr>
                <w:rFonts w:cs="宋体"/>
                <w:bCs/>
                <w:sz w:val="18"/>
                <w:szCs w:val="18"/>
              </w:rPr>
            </w:pPr>
            <w:r>
              <w:rPr>
                <w:rFonts w:hint="eastAsia"/>
                <w:sz w:val="18"/>
                <w:szCs w:val="18"/>
              </w:rPr>
              <w:t>利用计算机配板放样，进行工厂定制</w:t>
            </w:r>
          </w:p>
        </w:tc>
        <w:tc>
          <w:tcPr>
            <w:tcW w:w="650" w:type="pct"/>
            <w:vAlign w:val="center"/>
          </w:tcPr>
          <w:p w14:paraId="07977D4E">
            <w:pPr>
              <w:jc w:val="center"/>
              <w:rPr>
                <w:sz w:val="18"/>
                <w:szCs w:val="18"/>
              </w:rPr>
            </w:pPr>
            <w:r>
              <w:rPr>
                <w:sz w:val="18"/>
                <w:szCs w:val="18"/>
              </w:rPr>
              <w:t>60</w:t>
            </w:r>
          </w:p>
        </w:tc>
      </w:tr>
      <w:tr w14:paraId="4B7561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528" w:type="pct"/>
            <w:vMerge w:val="continue"/>
            <w:tcBorders>
              <w:bottom w:val="single" w:color="auto" w:sz="12" w:space="0"/>
              <w:right w:val="single" w:color="auto" w:sz="4" w:space="0"/>
            </w:tcBorders>
            <w:vAlign w:val="center"/>
          </w:tcPr>
          <w:p w14:paraId="226FB3AD">
            <w:pPr>
              <w:jc w:val="center"/>
              <w:rPr>
                <w:sz w:val="18"/>
                <w:szCs w:val="18"/>
              </w:rPr>
            </w:pPr>
          </w:p>
        </w:tc>
        <w:tc>
          <w:tcPr>
            <w:tcW w:w="3822" w:type="pct"/>
            <w:gridSpan w:val="2"/>
            <w:tcBorders>
              <w:left w:val="single" w:color="auto" w:sz="4" w:space="0"/>
              <w:bottom w:val="single" w:color="auto" w:sz="12" w:space="0"/>
            </w:tcBorders>
            <w:vAlign w:val="center"/>
          </w:tcPr>
          <w:p w14:paraId="324CB57C">
            <w:pPr>
              <w:jc w:val="left"/>
              <w:rPr>
                <w:rFonts w:cs="宋体"/>
                <w:bCs/>
                <w:sz w:val="18"/>
                <w:szCs w:val="18"/>
              </w:rPr>
            </w:pPr>
            <w:r>
              <w:rPr>
                <w:rFonts w:hint="eastAsia"/>
                <w:sz w:val="18"/>
                <w:szCs w:val="18"/>
              </w:rPr>
              <w:t>对边角料在现场进行合理再利用</w:t>
            </w:r>
          </w:p>
        </w:tc>
        <w:tc>
          <w:tcPr>
            <w:tcW w:w="650" w:type="pct"/>
            <w:tcBorders>
              <w:bottom w:val="single" w:color="auto" w:sz="12" w:space="0"/>
            </w:tcBorders>
            <w:vAlign w:val="center"/>
          </w:tcPr>
          <w:p w14:paraId="43DB3462">
            <w:pPr>
              <w:jc w:val="center"/>
              <w:rPr>
                <w:sz w:val="18"/>
                <w:szCs w:val="18"/>
              </w:rPr>
            </w:pPr>
            <w:r>
              <w:rPr>
                <w:sz w:val="18"/>
                <w:szCs w:val="18"/>
              </w:rPr>
              <w:t>40</w:t>
            </w:r>
          </w:p>
        </w:tc>
      </w:tr>
    </w:tbl>
    <w:p w14:paraId="71258E8B">
      <w:pPr>
        <w:pStyle w:val="2"/>
        <w:spacing w:before="312" w:beforeLines="100" w:after="156" w:afterLines="50"/>
        <w:rPr>
          <w:b w:val="0"/>
        </w:rPr>
      </w:pPr>
      <w:bookmarkStart w:id="41" w:name="_Toc187676009"/>
      <w:r>
        <w:rPr>
          <w:b w:val="0"/>
        </w:rPr>
        <w:t xml:space="preserve">5.5.4  </w:t>
      </w:r>
      <w:r>
        <w:rPr>
          <w:rFonts w:hint="eastAsia"/>
          <w:b w:val="0"/>
        </w:rPr>
        <w:t>墙材与预拌砂浆降耗措施</w:t>
      </w:r>
      <w:bookmarkEnd w:id="41"/>
    </w:p>
    <w:p w14:paraId="48DA4F33">
      <w:pPr>
        <w:ind w:firstLine="420" w:firstLineChars="200"/>
      </w:pPr>
      <w:r>
        <w:rPr>
          <w:rFonts w:hint="eastAsia"/>
        </w:rPr>
        <w:t>墙材与预拌砂浆降耗措施按表</w:t>
      </w:r>
      <w:r>
        <w:t>20</w:t>
      </w:r>
      <w:r>
        <w:rPr>
          <w:rFonts w:hint="eastAsia"/>
        </w:rPr>
        <w:t>评分，得分为各项分值之和。</w:t>
      </w:r>
    </w:p>
    <w:p w14:paraId="7A1D3629">
      <w:pPr>
        <w:spacing w:before="156" w:beforeLines="50" w:after="156" w:afterLines="50"/>
        <w:jc w:val="center"/>
        <w:rPr>
          <w:rFonts w:ascii="黑体" w:eastAsia="黑体"/>
          <w:bCs/>
        </w:rPr>
      </w:pPr>
      <w:r>
        <w:rPr>
          <w:rFonts w:hint="eastAsia" w:ascii="黑体" w:eastAsia="黑体"/>
          <w:bCs/>
        </w:rPr>
        <w:t>表</w:t>
      </w:r>
      <w:r>
        <w:rPr>
          <w:rFonts w:ascii="黑体" w:eastAsia="黑体"/>
          <w:bCs/>
        </w:rPr>
        <w:t xml:space="preserve">20  </w:t>
      </w:r>
      <w:r>
        <w:rPr>
          <w:rFonts w:hint="eastAsia" w:ascii="黑体" w:eastAsia="黑体"/>
          <w:bCs/>
        </w:rPr>
        <w:t>墙材与预拌砂浆降耗措施评分表</w:t>
      </w:r>
    </w:p>
    <w:tbl>
      <w:tblPr>
        <w:tblStyle w:val="21"/>
        <w:tblW w:w="493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834"/>
        <w:gridCol w:w="1673"/>
      </w:tblGrid>
      <w:tr w14:paraId="72E46F2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120" w:type="pct"/>
            <w:tcBorders>
              <w:top w:val="single" w:color="auto" w:sz="12" w:space="0"/>
            </w:tcBorders>
            <w:vAlign w:val="center"/>
          </w:tcPr>
          <w:p w14:paraId="4DB3AC8B">
            <w:pPr>
              <w:jc w:val="center"/>
              <w:rPr>
                <w:sz w:val="18"/>
                <w:szCs w:val="18"/>
              </w:rPr>
            </w:pPr>
            <w:r>
              <w:rPr>
                <w:rFonts w:hint="eastAsia" w:cs="宋体"/>
                <w:sz w:val="18"/>
                <w:szCs w:val="18"/>
              </w:rPr>
              <w:t>评价内容</w:t>
            </w:r>
          </w:p>
        </w:tc>
        <w:tc>
          <w:tcPr>
            <w:tcW w:w="880" w:type="pct"/>
            <w:tcBorders>
              <w:top w:val="single" w:color="auto" w:sz="12" w:space="0"/>
            </w:tcBorders>
            <w:vAlign w:val="center"/>
          </w:tcPr>
          <w:p w14:paraId="00EF2ED6">
            <w:pPr>
              <w:jc w:val="center"/>
              <w:rPr>
                <w:sz w:val="18"/>
                <w:szCs w:val="18"/>
              </w:rPr>
            </w:pPr>
            <w:r>
              <w:rPr>
                <w:rFonts w:hint="eastAsia" w:cs="宋体"/>
                <w:sz w:val="18"/>
                <w:szCs w:val="18"/>
              </w:rPr>
              <w:t>得分</w:t>
            </w:r>
          </w:p>
        </w:tc>
      </w:tr>
      <w:tr w14:paraId="32CE7F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120" w:type="pct"/>
            <w:vAlign w:val="center"/>
          </w:tcPr>
          <w:p w14:paraId="408919D7">
            <w:pPr>
              <w:jc w:val="left"/>
              <w:rPr>
                <w:sz w:val="18"/>
                <w:szCs w:val="18"/>
              </w:rPr>
            </w:pPr>
            <w:r>
              <w:rPr>
                <w:rFonts w:hint="eastAsia"/>
                <w:sz w:val="18"/>
                <w:szCs w:val="18"/>
              </w:rPr>
              <w:t>非整块或异形墙材进行工厂定制</w:t>
            </w:r>
          </w:p>
        </w:tc>
        <w:tc>
          <w:tcPr>
            <w:tcW w:w="880" w:type="pct"/>
            <w:vAlign w:val="center"/>
          </w:tcPr>
          <w:p w14:paraId="66B1170F">
            <w:pPr>
              <w:jc w:val="center"/>
              <w:rPr>
                <w:sz w:val="18"/>
                <w:szCs w:val="18"/>
              </w:rPr>
            </w:pPr>
            <w:r>
              <w:rPr>
                <w:sz w:val="18"/>
                <w:szCs w:val="18"/>
              </w:rPr>
              <w:t>40</w:t>
            </w:r>
          </w:p>
        </w:tc>
      </w:tr>
      <w:tr w14:paraId="47AE1E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120" w:type="pct"/>
            <w:vAlign w:val="center"/>
          </w:tcPr>
          <w:p w14:paraId="36EB1A10">
            <w:pPr>
              <w:jc w:val="left"/>
              <w:rPr>
                <w:sz w:val="18"/>
                <w:szCs w:val="18"/>
              </w:rPr>
            </w:pPr>
            <w:r>
              <w:rPr>
                <w:rFonts w:hint="eastAsia"/>
                <w:sz w:val="18"/>
                <w:szCs w:val="18"/>
              </w:rPr>
              <w:t>合理控制铺灰厚度</w:t>
            </w:r>
          </w:p>
        </w:tc>
        <w:tc>
          <w:tcPr>
            <w:tcW w:w="880" w:type="pct"/>
            <w:vAlign w:val="center"/>
          </w:tcPr>
          <w:p w14:paraId="7453A356">
            <w:pPr>
              <w:jc w:val="center"/>
              <w:rPr>
                <w:sz w:val="18"/>
                <w:szCs w:val="18"/>
              </w:rPr>
            </w:pPr>
            <w:r>
              <w:rPr>
                <w:sz w:val="18"/>
                <w:szCs w:val="18"/>
              </w:rPr>
              <w:t>40</w:t>
            </w:r>
          </w:p>
        </w:tc>
      </w:tr>
      <w:tr w14:paraId="71C843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120" w:type="pct"/>
            <w:tcBorders>
              <w:bottom w:val="single" w:color="auto" w:sz="12" w:space="0"/>
            </w:tcBorders>
            <w:vAlign w:val="center"/>
          </w:tcPr>
          <w:p w14:paraId="7DC352F3">
            <w:pPr>
              <w:rPr>
                <w:sz w:val="18"/>
                <w:szCs w:val="18"/>
              </w:rPr>
            </w:pPr>
            <w:r>
              <w:rPr>
                <w:rFonts w:hint="eastAsia"/>
                <w:sz w:val="18"/>
                <w:szCs w:val="18"/>
              </w:rPr>
              <w:t>对余料及滴落料及时回收，进行合理重复利用</w:t>
            </w:r>
          </w:p>
        </w:tc>
        <w:tc>
          <w:tcPr>
            <w:tcW w:w="880" w:type="pct"/>
            <w:tcBorders>
              <w:bottom w:val="single" w:color="auto" w:sz="12" w:space="0"/>
            </w:tcBorders>
            <w:vAlign w:val="center"/>
          </w:tcPr>
          <w:p w14:paraId="49523501">
            <w:pPr>
              <w:jc w:val="center"/>
              <w:rPr>
                <w:sz w:val="18"/>
                <w:szCs w:val="18"/>
              </w:rPr>
            </w:pPr>
            <w:r>
              <w:rPr>
                <w:sz w:val="18"/>
                <w:szCs w:val="18"/>
              </w:rPr>
              <w:t>20</w:t>
            </w:r>
          </w:p>
        </w:tc>
      </w:tr>
    </w:tbl>
    <w:p w14:paraId="1972E7D9">
      <w:pPr>
        <w:pStyle w:val="2"/>
        <w:spacing w:before="312" w:beforeLines="100" w:after="156" w:afterLines="50"/>
        <w:rPr>
          <w:b w:val="0"/>
        </w:rPr>
      </w:pPr>
      <w:bookmarkStart w:id="42" w:name="_Toc187676010"/>
      <w:r>
        <w:rPr>
          <w:b w:val="0"/>
        </w:rPr>
        <w:t xml:space="preserve">5.5.5  </w:t>
      </w:r>
      <w:r>
        <w:rPr>
          <w:rFonts w:hint="eastAsia"/>
          <w:b w:val="0"/>
        </w:rPr>
        <w:t>重复使用率高的模板和架体</w:t>
      </w:r>
      <w:bookmarkEnd w:id="42"/>
    </w:p>
    <w:p w14:paraId="683535E3">
      <w:pPr>
        <w:ind w:firstLine="420" w:firstLineChars="200"/>
      </w:pPr>
      <w:r>
        <w:rPr>
          <w:rFonts w:hint="eastAsia"/>
        </w:rPr>
        <w:t>重复使用率高的模板和脚手架使用情况按表</w:t>
      </w:r>
      <w:r>
        <w:t>21</w:t>
      </w:r>
      <w:r>
        <w:rPr>
          <w:rFonts w:hint="eastAsia"/>
        </w:rPr>
        <w:t>评分，得分为各项得分之和，但总分不超过</w:t>
      </w:r>
      <w:r>
        <w:t>100</w:t>
      </w:r>
      <w:r>
        <w:rPr>
          <w:rFonts w:hint="eastAsia"/>
        </w:rPr>
        <w:t>分。不使用模板的项目直接得</w:t>
      </w:r>
      <w:r>
        <w:t>60</w:t>
      </w:r>
      <w:r>
        <w:rPr>
          <w:rFonts w:hint="eastAsia"/>
        </w:rPr>
        <w:t>分后再评价架体部分。</w:t>
      </w:r>
    </w:p>
    <w:p w14:paraId="5C613F4C">
      <w:pPr>
        <w:spacing w:before="156" w:beforeLines="50" w:after="156" w:afterLines="50"/>
        <w:jc w:val="center"/>
        <w:rPr>
          <w:rFonts w:ascii="黑体" w:eastAsia="黑体"/>
          <w:bCs/>
        </w:rPr>
      </w:pPr>
      <w:r>
        <w:rPr>
          <w:rFonts w:hint="eastAsia" w:ascii="黑体" w:eastAsia="黑体"/>
          <w:bCs/>
        </w:rPr>
        <w:t>表</w:t>
      </w:r>
      <w:r>
        <w:rPr>
          <w:rFonts w:ascii="黑体" w:eastAsia="黑体"/>
          <w:bCs/>
        </w:rPr>
        <w:t xml:space="preserve">21  </w:t>
      </w:r>
      <w:r>
        <w:rPr>
          <w:rFonts w:hint="eastAsia" w:ascii="黑体" w:eastAsia="黑体"/>
          <w:bCs/>
        </w:rPr>
        <w:t>模板和脚手架评分表</w:t>
      </w:r>
    </w:p>
    <w:tbl>
      <w:tblPr>
        <w:tblStyle w:val="21"/>
        <w:tblW w:w="493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235"/>
        <w:gridCol w:w="2599"/>
        <w:gridCol w:w="1673"/>
      </w:tblGrid>
      <w:tr w14:paraId="7A1B8E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4120" w:type="pct"/>
            <w:gridSpan w:val="2"/>
            <w:tcBorders>
              <w:top w:val="single" w:color="auto" w:sz="12" w:space="0"/>
              <w:bottom w:val="single" w:color="auto" w:sz="4" w:space="0"/>
            </w:tcBorders>
            <w:vAlign w:val="center"/>
          </w:tcPr>
          <w:p w14:paraId="19C62DCA">
            <w:pPr>
              <w:jc w:val="center"/>
              <w:rPr>
                <w:sz w:val="18"/>
                <w:szCs w:val="18"/>
              </w:rPr>
            </w:pPr>
            <w:r>
              <w:rPr>
                <w:rFonts w:hint="eastAsia" w:cs="宋体"/>
                <w:sz w:val="18"/>
                <w:szCs w:val="18"/>
              </w:rPr>
              <w:t>评价内容</w:t>
            </w:r>
          </w:p>
        </w:tc>
        <w:tc>
          <w:tcPr>
            <w:tcW w:w="880" w:type="pct"/>
            <w:vMerge w:val="restart"/>
            <w:tcBorders>
              <w:top w:val="single" w:color="auto" w:sz="12" w:space="0"/>
            </w:tcBorders>
            <w:vAlign w:val="center"/>
          </w:tcPr>
          <w:p w14:paraId="62D7566D">
            <w:pPr>
              <w:jc w:val="center"/>
              <w:rPr>
                <w:sz w:val="18"/>
                <w:szCs w:val="18"/>
              </w:rPr>
            </w:pPr>
            <w:r>
              <w:rPr>
                <w:rFonts w:hint="eastAsia" w:cs="宋体"/>
                <w:sz w:val="18"/>
                <w:szCs w:val="18"/>
              </w:rPr>
              <w:t>得分</w:t>
            </w:r>
          </w:p>
        </w:tc>
      </w:tr>
      <w:tr w14:paraId="67CE98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753" w:type="pct"/>
            <w:tcBorders>
              <w:top w:val="single" w:color="auto" w:sz="4" w:space="0"/>
              <w:bottom w:val="single" w:color="auto" w:sz="4" w:space="0"/>
              <w:right w:val="single" w:color="auto" w:sz="4" w:space="0"/>
            </w:tcBorders>
            <w:vAlign w:val="center"/>
          </w:tcPr>
          <w:p w14:paraId="46575839">
            <w:pPr>
              <w:jc w:val="center"/>
              <w:rPr>
                <w:rFonts w:cs="宋体"/>
                <w:sz w:val="18"/>
                <w:szCs w:val="18"/>
              </w:rPr>
            </w:pPr>
            <w:r>
              <w:rPr>
                <w:rFonts w:hint="eastAsia" w:cs="宋体"/>
                <w:sz w:val="18"/>
                <w:szCs w:val="18"/>
              </w:rPr>
              <w:t>模板类型</w:t>
            </w:r>
          </w:p>
        </w:tc>
        <w:tc>
          <w:tcPr>
            <w:tcW w:w="1367" w:type="pct"/>
            <w:tcBorders>
              <w:top w:val="single" w:color="auto" w:sz="4" w:space="0"/>
              <w:bottom w:val="single" w:color="auto" w:sz="4" w:space="0"/>
            </w:tcBorders>
            <w:vAlign w:val="center"/>
          </w:tcPr>
          <w:p w14:paraId="088BA1E6">
            <w:pPr>
              <w:jc w:val="center"/>
              <w:rPr>
                <w:rFonts w:cs="宋体"/>
                <w:sz w:val="18"/>
                <w:szCs w:val="18"/>
              </w:rPr>
            </w:pPr>
            <w:r>
              <w:rPr>
                <w:rFonts w:hint="eastAsia"/>
                <w:sz w:val="18"/>
                <w:szCs w:val="18"/>
              </w:rPr>
              <w:t>使用比例</w:t>
            </w:r>
          </w:p>
        </w:tc>
        <w:tc>
          <w:tcPr>
            <w:tcW w:w="880" w:type="pct"/>
            <w:vMerge w:val="continue"/>
            <w:vAlign w:val="center"/>
          </w:tcPr>
          <w:p w14:paraId="6FCEB3A4">
            <w:pPr>
              <w:jc w:val="center"/>
              <w:rPr>
                <w:rFonts w:cs="宋体"/>
                <w:sz w:val="18"/>
                <w:szCs w:val="18"/>
              </w:rPr>
            </w:pPr>
          </w:p>
        </w:tc>
      </w:tr>
      <w:tr w14:paraId="1B4312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753" w:type="pct"/>
            <w:vMerge w:val="restart"/>
            <w:tcBorders>
              <w:top w:val="single" w:color="auto" w:sz="4" w:space="0"/>
              <w:right w:val="single" w:color="auto" w:sz="4" w:space="0"/>
            </w:tcBorders>
            <w:vAlign w:val="center"/>
          </w:tcPr>
          <w:p w14:paraId="0E3E79F1">
            <w:pPr>
              <w:rPr>
                <w:color w:val="000000"/>
                <w:sz w:val="18"/>
                <w:szCs w:val="18"/>
              </w:rPr>
            </w:pPr>
            <w:r>
              <w:rPr>
                <w:rFonts w:hint="eastAsia"/>
                <w:color w:val="000000"/>
                <w:sz w:val="18"/>
                <w:szCs w:val="18"/>
              </w:rPr>
              <w:t>使用工具式模板</w:t>
            </w:r>
          </w:p>
        </w:tc>
        <w:tc>
          <w:tcPr>
            <w:tcW w:w="1367" w:type="pct"/>
            <w:tcBorders>
              <w:top w:val="single" w:color="auto" w:sz="4" w:space="0"/>
              <w:left w:val="single" w:color="auto" w:sz="4" w:space="0"/>
            </w:tcBorders>
            <w:vAlign w:val="center"/>
          </w:tcPr>
          <w:p w14:paraId="0DD8D16B">
            <w:pPr>
              <w:jc w:val="center"/>
              <w:rPr>
                <w:sz w:val="18"/>
                <w:szCs w:val="18"/>
              </w:rPr>
            </w:pPr>
            <w:r>
              <w:rPr>
                <w:rFonts w:hint="eastAsia"/>
                <w:sz w:val="18"/>
                <w:szCs w:val="18"/>
              </w:rPr>
              <w:t>＜</w:t>
            </w:r>
            <w:r>
              <w:rPr>
                <w:sz w:val="18"/>
                <w:szCs w:val="18"/>
              </w:rPr>
              <w:t>50%</w:t>
            </w:r>
          </w:p>
        </w:tc>
        <w:tc>
          <w:tcPr>
            <w:tcW w:w="880" w:type="pct"/>
            <w:vAlign w:val="center"/>
          </w:tcPr>
          <w:p w14:paraId="51E6B88E">
            <w:pPr>
              <w:jc w:val="center"/>
              <w:rPr>
                <w:sz w:val="18"/>
                <w:szCs w:val="18"/>
              </w:rPr>
            </w:pPr>
            <w:r>
              <w:rPr>
                <w:sz w:val="18"/>
                <w:szCs w:val="18"/>
              </w:rPr>
              <w:t>0</w:t>
            </w:r>
          </w:p>
        </w:tc>
      </w:tr>
      <w:tr w14:paraId="30DC06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753" w:type="pct"/>
            <w:vMerge w:val="continue"/>
            <w:tcBorders>
              <w:top w:val="single" w:color="auto" w:sz="4" w:space="0"/>
              <w:right w:val="single" w:color="auto" w:sz="4" w:space="0"/>
            </w:tcBorders>
            <w:vAlign w:val="center"/>
          </w:tcPr>
          <w:p w14:paraId="7733308E">
            <w:pPr>
              <w:rPr>
                <w:color w:val="000000"/>
                <w:sz w:val="18"/>
                <w:szCs w:val="18"/>
              </w:rPr>
            </w:pPr>
          </w:p>
        </w:tc>
        <w:tc>
          <w:tcPr>
            <w:tcW w:w="1367" w:type="pct"/>
            <w:tcBorders>
              <w:top w:val="single" w:color="auto" w:sz="4" w:space="0"/>
              <w:left w:val="single" w:color="auto" w:sz="4" w:space="0"/>
            </w:tcBorders>
            <w:vAlign w:val="center"/>
          </w:tcPr>
          <w:p w14:paraId="01DAAB81">
            <w:pPr>
              <w:jc w:val="center"/>
              <w:rPr>
                <w:sz w:val="18"/>
                <w:szCs w:val="18"/>
              </w:rPr>
            </w:pPr>
            <w:r>
              <w:rPr>
                <w:rFonts w:hint="eastAsia"/>
                <w:sz w:val="18"/>
                <w:szCs w:val="18"/>
              </w:rPr>
              <w:t>≥</w:t>
            </w:r>
            <w:r>
              <w:rPr>
                <w:sz w:val="18"/>
                <w:szCs w:val="18"/>
              </w:rPr>
              <w:t>50%</w:t>
            </w:r>
            <w:r>
              <w:rPr>
                <w:rFonts w:hint="eastAsia"/>
                <w:sz w:val="18"/>
                <w:szCs w:val="18"/>
              </w:rPr>
              <w:t>，＜</w:t>
            </w:r>
            <w:r>
              <w:rPr>
                <w:sz w:val="18"/>
                <w:szCs w:val="18"/>
              </w:rPr>
              <w:t>70%</w:t>
            </w:r>
          </w:p>
        </w:tc>
        <w:tc>
          <w:tcPr>
            <w:tcW w:w="880" w:type="pct"/>
            <w:vAlign w:val="center"/>
          </w:tcPr>
          <w:p w14:paraId="3CF22757">
            <w:pPr>
              <w:jc w:val="center"/>
              <w:rPr>
                <w:sz w:val="18"/>
                <w:szCs w:val="18"/>
              </w:rPr>
            </w:pPr>
            <w:r>
              <w:rPr>
                <w:sz w:val="18"/>
                <w:szCs w:val="18"/>
              </w:rPr>
              <w:t>40</w:t>
            </w:r>
          </w:p>
        </w:tc>
      </w:tr>
      <w:tr w14:paraId="671472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753" w:type="pct"/>
            <w:vMerge w:val="continue"/>
            <w:tcBorders>
              <w:right w:val="single" w:color="auto" w:sz="4" w:space="0"/>
            </w:tcBorders>
            <w:vAlign w:val="center"/>
          </w:tcPr>
          <w:p w14:paraId="03E9C230">
            <w:pPr>
              <w:rPr>
                <w:color w:val="000000"/>
                <w:sz w:val="18"/>
                <w:szCs w:val="18"/>
              </w:rPr>
            </w:pPr>
          </w:p>
        </w:tc>
        <w:tc>
          <w:tcPr>
            <w:tcW w:w="1367" w:type="pct"/>
            <w:tcBorders>
              <w:left w:val="single" w:color="auto" w:sz="4" w:space="0"/>
            </w:tcBorders>
            <w:vAlign w:val="center"/>
          </w:tcPr>
          <w:p w14:paraId="39CB7099">
            <w:pPr>
              <w:jc w:val="center"/>
              <w:rPr>
                <w:b/>
                <w:color w:val="FF0000"/>
                <w:sz w:val="18"/>
                <w:szCs w:val="18"/>
              </w:rPr>
            </w:pPr>
            <w:r>
              <w:rPr>
                <w:rFonts w:hint="eastAsia"/>
                <w:sz w:val="18"/>
                <w:szCs w:val="18"/>
              </w:rPr>
              <w:t>≥</w:t>
            </w:r>
            <w:r>
              <w:rPr>
                <w:sz w:val="18"/>
                <w:szCs w:val="18"/>
              </w:rPr>
              <w:t>70%</w:t>
            </w:r>
          </w:p>
        </w:tc>
        <w:tc>
          <w:tcPr>
            <w:tcW w:w="880" w:type="pct"/>
            <w:vAlign w:val="center"/>
          </w:tcPr>
          <w:p w14:paraId="4CAB6A29">
            <w:pPr>
              <w:jc w:val="center"/>
              <w:rPr>
                <w:sz w:val="18"/>
                <w:szCs w:val="18"/>
              </w:rPr>
            </w:pPr>
            <w:r>
              <w:rPr>
                <w:sz w:val="18"/>
                <w:szCs w:val="18"/>
              </w:rPr>
              <w:t>60</w:t>
            </w:r>
          </w:p>
        </w:tc>
      </w:tr>
      <w:tr w14:paraId="4C8091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753" w:type="pct"/>
            <w:vMerge w:val="restart"/>
            <w:tcBorders>
              <w:right w:val="single" w:color="auto" w:sz="4" w:space="0"/>
            </w:tcBorders>
            <w:vAlign w:val="center"/>
          </w:tcPr>
          <w:p w14:paraId="1684D607">
            <w:pPr>
              <w:rPr>
                <w:color w:val="000000"/>
                <w:sz w:val="18"/>
                <w:szCs w:val="18"/>
              </w:rPr>
            </w:pPr>
            <w:r>
              <w:rPr>
                <w:rFonts w:hint="eastAsia"/>
                <w:color w:val="000000"/>
                <w:sz w:val="18"/>
                <w:szCs w:val="18"/>
              </w:rPr>
              <w:t>使用装配式钢制模板、高强度铝合金模板、塑料和玻璃钢模板或水泥基材料制作的免脱模模板等重复使用率高的模板</w:t>
            </w:r>
          </w:p>
        </w:tc>
        <w:tc>
          <w:tcPr>
            <w:tcW w:w="1367" w:type="pct"/>
            <w:tcBorders>
              <w:left w:val="single" w:color="auto" w:sz="4" w:space="0"/>
            </w:tcBorders>
            <w:vAlign w:val="center"/>
          </w:tcPr>
          <w:p w14:paraId="01137CD3">
            <w:pPr>
              <w:jc w:val="center"/>
              <w:rPr>
                <w:sz w:val="18"/>
                <w:szCs w:val="18"/>
              </w:rPr>
            </w:pPr>
            <w:r>
              <w:rPr>
                <w:rFonts w:hint="eastAsia"/>
                <w:sz w:val="18"/>
                <w:szCs w:val="18"/>
              </w:rPr>
              <w:t>＜</w:t>
            </w:r>
            <w:r>
              <w:rPr>
                <w:sz w:val="18"/>
                <w:szCs w:val="18"/>
              </w:rPr>
              <w:t>50%</w:t>
            </w:r>
          </w:p>
        </w:tc>
        <w:tc>
          <w:tcPr>
            <w:tcW w:w="880" w:type="pct"/>
            <w:vAlign w:val="center"/>
          </w:tcPr>
          <w:p w14:paraId="63A8598E">
            <w:pPr>
              <w:jc w:val="center"/>
              <w:rPr>
                <w:sz w:val="18"/>
                <w:szCs w:val="18"/>
              </w:rPr>
            </w:pPr>
            <w:r>
              <w:rPr>
                <w:sz w:val="18"/>
                <w:szCs w:val="18"/>
              </w:rPr>
              <w:t>0</w:t>
            </w:r>
          </w:p>
        </w:tc>
      </w:tr>
      <w:tr w14:paraId="590753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753" w:type="pct"/>
            <w:vMerge w:val="continue"/>
            <w:tcBorders>
              <w:right w:val="single" w:color="auto" w:sz="4" w:space="0"/>
            </w:tcBorders>
            <w:vAlign w:val="center"/>
          </w:tcPr>
          <w:p w14:paraId="7B5CA1EA">
            <w:pPr>
              <w:rPr>
                <w:color w:val="000000"/>
                <w:sz w:val="18"/>
                <w:szCs w:val="18"/>
              </w:rPr>
            </w:pPr>
          </w:p>
        </w:tc>
        <w:tc>
          <w:tcPr>
            <w:tcW w:w="1367" w:type="pct"/>
            <w:tcBorders>
              <w:left w:val="single" w:color="auto" w:sz="4" w:space="0"/>
            </w:tcBorders>
            <w:vAlign w:val="center"/>
          </w:tcPr>
          <w:p w14:paraId="2BBC8A17">
            <w:pPr>
              <w:jc w:val="center"/>
              <w:rPr>
                <w:sz w:val="18"/>
                <w:szCs w:val="18"/>
              </w:rPr>
            </w:pPr>
            <w:r>
              <w:rPr>
                <w:rFonts w:hint="eastAsia"/>
                <w:sz w:val="18"/>
                <w:szCs w:val="18"/>
              </w:rPr>
              <w:t>≥</w:t>
            </w:r>
            <w:r>
              <w:rPr>
                <w:sz w:val="18"/>
                <w:szCs w:val="18"/>
              </w:rPr>
              <w:t>50%</w:t>
            </w:r>
            <w:r>
              <w:rPr>
                <w:rFonts w:hint="eastAsia"/>
                <w:sz w:val="18"/>
                <w:szCs w:val="18"/>
              </w:rPr>
              <w:t>，＜</w:t>
            </w:r>
            <w:r>
              <w:rPr>
                <w:sz w:val="18"/>
                <w:szCs w:val="18"/>
              </w:rPr>
              <w:t>70%</w:t>
            </w:r>
          </w:p>
        </w:tc>
        <w:tc>
          <w:tcPr>
            <w:tcW w:w="880" w:type="pct"/>
            <w:vAlign w:val="center"/>
          </w:tcPr>
          <w:p w14:paraId="7B0A6666">
            <w:pPr>
              <w:jc w:val="center"/>
              <w:rPr>
                <w:sz w:val="18"/>
                <w:szCs w:val="18"/>
              </w:rPr>
            </w:pPr>
            <w:r>
              <w:rPr>
                <w:sz w:val="18"/>
                <w:szCs w:val="18"/>
              </w:rPr>
              <w:t>40</w:t>
            </w:r>
          </w:p>
        </w:tc>
      </w:tr>
      <w:tr w14:paraId="23FA23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753" w:type="pct"/>
            <w:vMerge w:val="continue"/>
            <w:tcBorders>
              <w:right w:val="single" w:color="auto" w:sz="4" w:space="0"/>
            </w:tcBorders>
            <w:vAlign w:val="center"/>
          </w:tcPr>
          <w:p w14:paraId="0912F7A8">
            <w:pPr>
              <w:rPr>
                <w:color w:val="000000"/>
                <w:sz w:val="18"/>
                <w:szCs w:val="18"/>
              </w:rPr>
            </w:pPr>
          </w:p>
        </w:tc>
        <w:tc>
          <w:tcPr>
            <w:tcW w:w="1367" w:type="pct"/>
            <w:tcBorders>
              <w:left w:val="single" w:color="auto" w:sz="4" w:space="0"/>
            </w:tcBorders>
            <w:vAlign w:val="center"/>
          </w:tcPr>
          <w:p w14:paraId="37B39D3B">
            <w:pPr>
              <w:jc w:val="center"/>
              <w:rPr>
                <w:b/>
                <w:color w:val="FF0000"/>
                <w:sz w:val="18"/>
                <w:szCs w:val="18"/>
              </w:rPr>
            </w:pPr>
            <w:r>
              <w:rPr>
                <w:rFonts w:hint="eastAsia"/>
                <w:sz w:val="18"/>
                <w:szCs w:val="18"/>
              </w:rPr>
              <w:t>≥</w:t>
            </w:r>
            <w:r>
              <w:rPr>
                <w:sz w:val="18"/>
                <w:szCs w:val="18"/>
              </w:rPr>
              <w:t>70%</w:t>
            </w:r>
          </w:p>
        </w:tc>
        <w:tc>
          <w:tcPr>
            <w:tcW w:w="880" w:type="pct"/>
            <w:vAlign w:val="center"/>
          </w:tcPr>
          <w:p w14:paraId="00A3B8EE">
            <w:pPr>
              <w:jc w:val="center"/>
              <w:rPr>
                <w:sz w:val="18"/>
                <w:szCs w:val="18"/>
              </w:rPr>
            </w:pPr>
            <w:r>
              <w:rPr>
                <w:sz w:val="18"/>
                <w:szCs w:val="18"/>
              </w:rPr>
              <w:t>60</w:t>
            </w:r>
          </w:p>
        </w:tc>
      </w:tr>
      <w:tr w14:paraId="1B5529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753" w:type="pct"/>
            <w:vMerge w:val="restart"/>
            <w:tcBorders>
              <w:right w:val="single" w:color="auto" w:sz="4" w:space="0"/>
            </w:tcBorders>
            <w:vAlign w:val="center"/>
          </w:tcPr>
          <w:p w14:paraId="4E2E09CE">
            <w:pPr>
              <w:rPr>
                <w:color w:val="000000"/>
                <w:sz w:val="18"/>
                <w:szCs w:val="18"/>
              </w:rPr>
            </w:pPr>
            <w:r>
              <w:rPr>
                <w:rFonts w:hint="eastAsia"/>
                <w:color w:val="000000"/>
                <w:sz w:val="18"/>
                <w:szCs w:val="18"/>
              </w:rPr>
              <w:t>使用系列化、标准化的架体</w:t>
            </w:r>
          </w:p>
        </w:tc>
        <w:tc>
          <w:tcPr>
            <w:tcW w:w="1367" w:type="pct"/>
            <w:tcBorders>
              <w:left w:val="single" w:color="auto" w:sz="4" w:space="0"/>
            </w:tcBorders>
            <w:vAlign w:val="center"/>
          </w:tcPr>
          <w:p w14:paraId="573AF6D1">
            <w:pPr>
              <w:jc w:val="center"/>
              <w:rPr>
                <w:sz w:val="18"/>
                <w:szCs w:val="18"/>
              </w:rPr>
            </w:pPr>
            <w:r>
              <w:rPr>
                <w:rFonts w:hint="eastAsia"/>
                <w:sz w:val="18"/>
                <w:szCs w:val="18"/>
              </w:rPr>
              <w:t>＜</w:t>
            </w:r>
            <w:r>
              <w:rPr>
                <w:sz w:val="18"/>
                <w:szCs w:val="18"/>
              </w:rPr>
              <w:t>50%</w:t>
            </w:r>
          </w:p>
        </w:tc>
        <w:tc>
          <w:tcPr>
            <w:tcW w:w="880" w:type="pct"/>
            <w:vAlign w:val="center"/>
          </w:tcPr>
          <w:p w14:paraId="0C1BA352">
            <w:pPr>
              <w:jc w:val="center"/>
              <w:rPr>
                <w:sz w:val="18"/>
                <w:szCs w:val="18"/>
              </w:rPr>
            </w:pPr>
            <w:r>
              <w:rPr>
                <w:sz w:val="18"/>
                <w:szCs w:val="18"/>
              </w:rPr>
              <w:t>0</w:t>
            </w:r>
          </w:p>
        </w:tc>
      </w:tr>
      <w:tr w14:paraId="23758E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753" w:type="pct"/>
            <w:vMerge w:val="continue"/>
            <w:tcBorders>
              <w:right w:val="single" w:color="auto" w:sz="4" w:space="0"/>
            </w:tcBorders>
            <w:vAlign w:val="center"/>
          </w:tcPr>
          <w:p w14:paraId="2D30787B">
            <w:pPr>
              <w:rPr>
                <w:color w:val="000000"/>
                <w:sz w:val="18"/>
                <w:szCs w:val="18"/>
              </w:rPr>
            </w:pPr>
          </w:p>
        </w:tc>
        <w:tc>
          <w:tcPr>
            <w:tcW w:w="1367" w:type="pct"/>
            <w:tcBorders>
              <w:left w:val="single" w:color="auto" w:sz="4" w:space="0"/>
            </w:tcBorders>
            <w:vAlign w:val="center"/>
          </w:tcPr>
          <w:p w14:paraId="378AE193">
            <w:pPr>
              <w:jc w:val="center"/>
              <w:rPr>
                <w:sz w:val="18"/>
                <w:szCs w:val="18"/>
              </w:rPr>
            </w:pPr>
            <w:r>
              <w:rPr>
                <w:rFonts w:hint="eastAsia"/>
                <w:sz w:val="18"/>
                <w:szCs w:val="18"/>
              </w:rPr>
              <w:t>≥</w:t>
            </w:r>
            <w:r>
              <w:rPr>
                <w:sz w:val="18"/>
                <w:szCs w:val="18"/>
              </w:rPr>
              <w:t>50%</w:t>
            </w:r>
            <w:r>
              <w:rPr>
                <w:rFonts w:hint="eastAsia"/>
                <w:sz w:val="18"/>
                <w:szCs w:val="18"/>
              </w:rPr>
              <w:t>，＜</w:t>
            </w:r>
            <w:r>
              <w:rPr>
                <w:sz w:val="18"/>
                <w:szCs w:val="18"/>
              </w:rPr>
              <w:t>70%</w:t>
            </w:r>
          </w:p>
        </w:tc>
        <w:tc>
          <w:tcPr>
            <w:tcW w:w="880" w:type="pct"/>
            <w:vAlign w:val="center"/>
          </w:tcPr>
          <w:p w14:paraId="65FC848A">
            <w:pPr>
              <w:jc w:val="center"/>
              <w:rPr>
                <w:sz w:val="18"/>
                <w:szCs w:val="18"/>
              </w:rPr>
            </w:pPr>
            <w:r>
              <w:rPr>
                <w:sz w:val="18"/>
                <w:szCs w:val="18"/>
              </w:rPr>
              <w:t>20</w:t>
            </w:r>
          </w:p>
        </w:tc>
      </w:tr>
      <w:tr w14:paraId="179337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2753" w:type="pct"/>
            <w:vMerge w:val="continue"/>
            <w:tcBorders>
              <w:bottom w:val="single" w:color="auto" w:sz="12" w:space="0"/>
              <w:right w:val="single" w:color="auto" w:sz="4" w:space="0"/>
            </w:tcBorders>
            <w:vAlign w:val="center"/>
          </w:tcPr>
          <w:p w14:paraId="6FEAB10E">
            <w:pPr>
              <w:rPr>
                <w:sz w:val="18"/>
                <w:szCs w:val="18"/>
              </w:rPr>
            </w:pPr>
          </w:p>
        </w:tc>
        <w:tc>
          <w:tcPr>
            <w:tcW w:w="1367" w:type="pct"/>
            <w:tcBorders>
              <w:left w:val="single" w:color="auto" w:sz="4" w:space="0"/>
              <w:bottom w:val="single" w:color="auto" w:sz="12" w:space="0"/>
            </w:tcBorders>
            <w:vAlign w:val="center"/>
          </w:tcPr>
          <w:p w14:paraId="19974D44">
            <w:pPr>
              <w:jc w:val="center"/>
              <w:rPr>
                <w:b/>
                <w:color w:val="FF0000"/>
                <w:sz w:val="18"/>
                <w:szCs w:val="18"/>
              </w:rPr>
            </w:pPr>
            <w:r>
              <w:rPr>
                <w:rFonts w:hint="eastAsia"/>
                <w:sz w:val="18"/>
                <w:szCs w:val="18"/>
              </w:rPr>
              <w:t>≥</w:t>
            </w:r>
            <w:r>
              <w:rPr>
                <w:sz w:val="18"/>
                <w:szCs w:val="18"/>
              </w:rPr>
              <w:t>70%</w:t>
            </w:r>
          </w:p>
        </w:tc>
        <w:tc>
          <w:tcPr>
            <w:tcW w:w="880" w:type="pct"/>
            <w:tcBorders>
              <w:bottom w:val="single" w:color="auto" w:sz="12" w:space="0"/>
            </w:tcBorders>
            <w:vAlign w:val="center"/>
          </w:tcPr>
          <w:p w14:paraId="5C7BE1D3">
            <w:pPr>
              <w:jc w:val="center"/>
              <w:rPr>
                <w:sz w:val="18"/>
                <w:szCs w:val="18"/>
              </w:rPr>
            </w:pPr>
            <w:r>
              <w:rPr>
                <w:sz w:val="18"/>
                <w:szCs w:val="18"/>
              </w:rPr>
              <w:t>40</w:t>
            </w:r>
          </w:p>
        </w:tc>
      </w:tr>
    </w:tbl>
    <w:p w14:paraId="05BFD137">
      <w:pPr>
        <w:pStyle w:val="2"/>
        <w:spacing w:before="312" w:beforeLines="100" w:after="156" w:afterLines="50"/>
        <w:rPr>
          <w:b w:val="0"/>
        </w:rPr>
      </w:pPr>
      <w:bookmarkStart w:id="43" w:name="_Toc187676011"/>
      <w:r>
        <w:rPr>
          <w:b w:val="0"/>
        </w:rPr>
        <w:t xml:space="preserve">5.5.6  </w:t>
      </w:r>
      <w:r>
        <w:rPr>
          <w:rFonts w:hint="eastAsia"/>
          <w:b w:val="0"/>
        </w:rPr>
        <w:t>可重复使用的临时设施</w:t>
      </w:r>
      <w:bookmarkEnd w:id="43"/>
    </w:p>
    <w:p w14:paraId="2AC9EA12">
      <w:pPr>
        <w:ind w:firstLine="420" w:firstLineChars="200"/>
      </w:pPr>
      <w:r>
        <w:rPr>
          <w:rFonts w:hint="eastAsia"/>
        </w:rPr>
        <w:t>可重复使用的临时设施使用情况按表</w:t>
      </w:r>
      <w:r>
        <w:t>22</w:t>
      </w:r>
      <w:r>
        <w:rPr>
          <w:rFonts w:hint="eastAsia"/>
        </w:rPr>
        <w:t>评分，其中使用量不应小于该类设施总量的</w:t>
      </w:r>
      <w:r>
        <w:t>50%</w:t>
      </w:r>
      <w:r>
        <w:rPr>
          <w:rFonts w:hint="eastAsia"/>
        </w:rPr>
        <w:t>，得分为各项得分之和。</w:t>
      </w:r>
    </w:p>
    <w:p w14:paraId="1F258C22">
      <w:pPr>
        <w:spacing w:before="156" w:beforeLines="50" w:after="156" w:afterLines="50"/>
        <w:jc w:val="center"/>
        <w:rPr>
          <w:rFonts w:ascii="黑体" w:eastAsia="黑体"/>
          <w:bCs/>
        </w:rPr>
      </w:pPr>
      <w:r>
        <w:rPr>
          <w:rFonts w:hint="eastAsia" w:ascii="黑体" w:eastAsia="黑体"/>
          <w:bCs/>
        </w:rPr>
        <w:t>表</w:t>
      </w:r>
      <w:r>
        <w:rPr>
          <w:rFonts w:ascii="黑体" w:eastAsia="黑体"/>
          <w:bCs/>
        </w:rPr>
        <w:t xml:space="preserve">22  </w:t>
      </w:r>
      <w:r>
        <w:rPr>
          <w:rFonts w:hint="eastAsia" w:ascii="黑体" w:eastAsia="黑体"/>
          <w:bCs/>
        </w:rPr>
        <w:t>装配式、可重复使用的临时设</w:t>
      </w:r>
      <w:r>
        <w:rPr>
          <w:rFonts w:hint="eastAsia"/>
        </w:rPr>
        <w:t>施</w:t>
      </w:r>
      <w:r>
        <w:rPr>
          <w:rFonts w:hint="eastAsia" w:ascii="黑体" w:eastAsia="黑体"/>
          <w:bCs/>
        </w:rPr>
        <w:t>评分表</w:t>
      </w:r>
    </w:p>
    <w:tbl>
      <w:tblPr>
        <w:tblStyle w:val="21"/>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04"/>
        <w:gridCol w:w="1606"/>
        <w:gridCol w:w="1606"/>
        <w:gridCol w:w="1604"/>
        <w:gridCol w:w="1606"/>
        <w:gridCol w:w="1602"/>
      </w:tblGrid>
      <w:tr w14:paraId="73423D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833" w:type="pct"/>
            <w:tcBorders>
              <w:top w:val="single" w:color="auto" w:sz="12" w:space="0"/>
            </w:tcBorders>
            <w:vAlign w:val="center"/>
          </w:tcPr>
          <w:p w14:paraId="7E7DB4C9">
            <w:pPr>
              <w:jc w:val="center"/>
              <w:rPr>
                <w:sz w:val="18"/>
                <w:szCs w:val="18"/>
              </w:rPr>
            </w:pPr>
            <w:r>
              <w:rPr>
                <w:rFonts w:hint="eastAsia"/>
                <w:sz w:val="18"/>
                <w:szCs w:val="18"/>
              </w:rPr>
              <w:t>采用部位</w:t>
            </w:r>
          </w:p>
        </w:tc>
        <w:tc>
          <w:tcPr>
            <w:tcW w:w="834" w:type="pct"/>
            <w:tcBorders>
              <w:top w:val="single" w:color="auto" w:sz="12" w:space="0"/>
            </w:tcBorders>
            <w:vAlign w:val="center"/>
          </w:tcPr>
          <w:p w14:paraId="378D8B51">
            <w:pPr>
              <w:jc w:val="center"/>
              <w:rPr>
                <w:sz w:val="18"/>
                <w:szCs w:val="18"/>
              </w:rPr>
            </w:pPr>
            <w:r>
              <w:rPr>
                <w:rFonts w:hint="eastAsia"/>
                <w:sz w:val="18"/>
                <w:szCs w:val="18"/>
              </w:rPr>
              <w:t>围挡</w:t>
            </w:r>
          </w:p>
        </w:tc>
        <w:tc>
          <w:tcPr>
            <w:tcW w:w="834" w:type="pct"/>
            <w:tcBorders>
              <w:top w:val="single" w:color="auto" w:sz="12" w:space="0"/>
            </w:tcBorders>
            <w:vAlign w:val="center"/>
          </w:tcPr>
          <w:p w14:paraId="4C26657C">
            <w:pPr>
              <w:jc w:val="center"/>
              <w:rPr>
                <w:sz w:val="18"/>
                <w:szCs w:val="18"/>
              </w:rPr>
            </w:pPr>
            <w:r>
              <w:rPr>
                <w:rFonts w:hint="eastAsia"/>
                <w:sz w:val="18"/>
                <w:szCs w:val="18"/>
              </w:rPr>
              <w:t>临时房屋</w:t>
            </w:r>
          </w:p>
        </w:tc>
        <w:tc>
          <w:tcPr>
            <w:tcW w:w="833" w:type="pct"/>
            <w:tcBorders>
              <w:top w:val="single" w:color="auto" w:sz="12" w:space="0"/>
            </w:tcBorders>
            <w:vAlign w:val="center"/>
          </w:tcPr>
          <w:p w14:paraId="781035B0">
            <w:pPr>
              <w:jc w:val="center"/>
              <w:rPr>
                <w:sz w:val="18"/>
                <w:szCs w:val="18"/>
              </w:rPr>
            </w:pPr>
            <w:r>
              <w:rPr>
                <w:rFonts w:hint="eastAsia"/>
                <w:sz w:val="18"/>
                <w:szCs w:val="18"/>
              </w:rPr>
              <w:t>路面板</w:t>
            </w:r>
          </w:p>
        </w:tc>
        <w:tc>
          <w:tcPr>
            <w:tcW w:w="834" w:type="pct"/>
            <w:tcBorders>
              <w:top w:val="single" w:color="auto" w:sz="12" w:space="0"/>
            </w:tcBorders>
            <w:vAlign w:val="center"/>
          </w:tcPr>
          <w:p w14:paraId="20E89381">
            <w:pPr>
              <w:jc w:val="center"/>
              <w:rPr>
                <w:sz w:val="18"/>
                <w:szCs w:val="18"/>
              </w:rPr>
            </w:pPr>
            <w:r>
              <w:rPr>
                <w:rFonts w:hint="eastAsia"/>
                <w:sz w:val="18"/>
                <w:szCs w:val="18"/>
              </w:rPr>
              <w:t>塔吊基础</w:t>
            </w:r>
          </w:p>
        </w:tc>
        <w:tc>
          <w:tcPr>
            <w:tcW w:w="832" w:type="pct"/>
            <w:tcBorders>
              <w:top w:val="single" w:color="auto" w:sz="12" w:space="0"/>
            </w:tcBorders>
            <w:vAlign w:val="center"/>
          </w:tcPr>
          <w:p w14:paraId="156F8B5D">
            <w:pPr>
              <w:jc w:val="center"/>
              <w:rPr>
                <w:sz w:val="18"/>
                <w:szCs w:val="18"/>
              </w:rPr>
            </w:pPr>
            <w:r>
              <w:rPr>
                <w:rFonts w:hint="eastAsia"/>
                <w:sz w:val="18"/>
                <w:szCs w:val="18"/>
              </w:rPr>
              <w:t>基坑支护</w:t>
            </w:r>
          </w:p>
        </w:tc>
      </w:tr>
      <w:tr w14:paraId="1406E4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833" w:type="pct"/>
            <w:tcBorders>
              <w:bottom w:val="single" w:color="auto" w:sz="12" w:space="0"/>
            </w:tcBorders>
            <w:vAlign w:val="center"/>
          </w:tcPr>
          <w:p w14:paraId="4F4DE64A">
            <w:pPr>
              <w:jc w:val="center"/>
              <w:rPr>
                <w:sz w:val="18"/>
                <w:szCs w:val="18"/>
              </w:rPr>
            </w:pPr>
            <w:r>
              <w:rPr>
                <w:rFonts w:hint="eastAsia"/>
                <w:sz w:val="18"/>
                <w:szCs w:val="18"/>
              </w:rPr>
              <w:t>得分</w:t>
            </w:r>
          </w:p>
        </w:tc>
        <w:tc>
          <w:tcPr>
            <w:tcW w:w="834" w:type="pct"/>
            <w:tcBorders>
              <w:bottom w:val="single" w:color="auto" w:sz="12" w:space="0"/>
            </w:tcBorders>
            <w:vAlign w:val="center"/>
          </w:tcPr>
          <w:p w14:paraId="7A888C35">
            <w:pPr>
              <w:jc w:val="center"/>
              <w:rPr>
                <w:sz w:val="18"/>
                <w:szCs w:val="18"/>
              </w:rPr>
            </w:pPr>
            <w:r>
              <w:rPr>
                <w:sz w:val="18"/>
                <w:szCs w:val="18"/>
              </w:rPr>
              <w:t>20</w:t>
            </w:r>
          </w:p>
        </w:tc>
        <w:tc>
          <w:tcPr>
            <w:tcW w:w="834" w:type="pct"/>
            <w:tcBorders>
              <w:bottom w:val="single" w:color="auto" w:sz="12" w:space="0"/>
            </w:tcBorders>
            <w:vAlign w:val="center"/>
          </w:tcPr>
          <w:p w14:paraId="6377B999">
            <w:pPr>
              <w:jc w:val="center"/>
              <w:rPr>
                <w:sz w:val="18"/>
                <w:szCs w:val="18"/>
              </w:rPr>
            </w:pPr>
            <w:r>
              <w:rPr>
                <w:sz w:val="18"/>
                <w:szCs w:val="18"/>
              </w:rPr>
              <w:t>20</w:t>
            </w:r>
          </w:p>
        </w:tc>
        <w:tc>
          <w:tcPr>
            <w:tcW w:w="833" w:type="pct"/>
            <w:tcBorders>
              <w:bottom w:val="single" w:color="auto" w:sz="12" w:space="0"/>
            </w:tcBorders>
            <w:vAlign w:val="center"/>
          </w:tcPr>
          <w:p w14:paraId="0318159A">
            <w:pPr>
              <w:jc w:val="center"/>
              <w:rPr>
                <w:sz w:val="18"/>
                <w:szCs w:val="18"/>
              </w:rPr>
            </w:pPr>
            <w:r>
              <w:rPr>
                <w:sz w:val="18"/>
                <w:szCs w:val="18"/>
              </w:rPr>
              <w:t>20</w:t>
            </w:r>
          </w:p>
        </w:tc>
        <w:tc>
          <w:tcPr>
            <w:tcW w:w="834" w:type="pct"/>
            <w:tcBorders>
              <w:bottom w:val="single" w:color="auto" w:sz="12" w:space="0"/>
            </w:tcBorders>
            <w:vAlign w:val="center"/>
          </w:tcPr>
          <w:p w14:paraId="4E016174">
            <w:pPr>
              <w:jc w:val="center"/>
              <w:rPr>
                <w:sz w:val="18"/>
                <w:szCs w:val="18"/>
              </w:rPr>
            </w:pPr>
            <w:r>
              <w:rPr>
                <w:sz w:val="18"/>
                <w:szCs w:val="18"/>
              </w:rPr>
              <w:t>20</w:t>
            </w:r>
          </w:p>
        </w:tc>
        <w:tc>
          <w:tcPr>
            <w:tcW w:w="832" w:type="pct"/>
            <w:tcBorders>
              <w:bottom w:val="single" w:color="auto" w:sz="12" w:space="0"/>
            </w:tcBorders>
            <w:vAlign w:val="center"/>
          </w:tcPr>
          <w:p w14:paraId="260474F0">
            <w:pPr>
              <w:jc w:val="center"/>
              <w:rPr>
                <w:sz w:val="18"/>
                <w:szCs w:val="18"/>
              </w:rPr>
            </w:pPr>
            <w:r>
              <w:rPr>
                <w:sz w:val="18"/>
                <w:szCs w:val="18"/>
              </w:rPr>
              <w:t>20</w:t>
            </w:r>
          </w:p>
        </w:tc>
      </w:tr>
    </w:tbl>
    <w:p w14:paraId="2A1ED0F1">
      <w:pPr>
        <w:pStyle w:val="2"/>
        <w:spacing w:before="312" w:beforeLines="100" w:after="156" w:afterLines="50"/>
        <w:rPr>
          <w:b w:val="0"/>
        </w:rPr>
      </w:pPr>
      <w:bookmarkStart w:id="44" w:name="_Toc187676012"/>
      <w:r>
        <w:rPr>
          <w:b w:val="0"/>
        </w:rPr>
        <w:t xml:space="preserve">6  </w:t>
      </w:r>
      <w:r>
        <w:rPr>
          <w:rFonts w:hint="eastAsia"/>
          <w:b w:val="0"/>
        </w:rPr>
        <w:t>评价方法</w:t>
      </w:r>
      <w:bookmarkEnd w:id="44"/>
    </w:p>
    <w:p w14:paraId="0E0B9D67">
      <w:pPr>
        <w:rPr>
          <w:bCs/>
        </w:rPr>
      </w:pPr>
      <w:r>
        <w:rPr>
          <w:rFonts w:ascii="黑体" w:eastAsia="黑体"/>
          <w:bCs/>
          <w:szCs w:val="24"/>
        </w:rPr>
        <w:t>6.1</w:t>
      </w:r>
      <w:r>
        <w:rPr>
          <w:rFonts w:hint="eastAsia" w:ascii="黑体" w:eastAsia="黑体"/>
          <w:bCs/>
          <w:szCs w:val="24"/>
        </w:rPr>
        <w:t xml:space="preserve">  </w:t>
      </w:r>
      <w:r>
        <w:rPr>
          <w:rFonts w:hint="eastAsia"/>
          <w:bCs/>
        </w:rPr>
        <w:t>民用建筑节约材料评价由建筑工业化与信息化、设计优化、绿色低碳选材、耐久与长寿命、过程与管理5个评价维度组成，评价条款均为评分项，评分项的评定结果为分值。</w:t>
      </w:r>
    </w:p>
    <w:p w14:paraId="7B7A5E06">
      <w:r>
        <w:rPr>
          <w:rFonts w:ascii="黑体" w:eastAsia="黑体"/>
          <w:bCs/>
          <w:szCs w:val="24"/>
        </w:rPr>
        <w:t>6.2</w:t>
      </w:r>
      <w:r>
        <w:rPr>
          <w:bCs/>
        </w:rPr>
        <w:t xml:space="preserve">  </w:t>
      </w:r>
      <w:r>
        <w:rPr>
          <w:rFonts w:hint="eastAsia"/>
          <w:bCs/>
        </w:rPr>
        <w:t>民用建筑节约材料评价分为预评价和评价，预评价</w:t>
      </w:r>
      <w:r>
        <w:rPr>
          <w:rFonts w:ascii="Helvetica" w:hAnsi="Helvetica"/>
          <w:color w:val="333333"/>
          <w:szCs w:val="21"/>
          <w:shd w:val="clear" w:color="auto" w:fill="FFFFFF"/>
        </w:rPr>
        <w:t>在建筑工程施工图设计文件审查通过后进行，评价应在建筑通过竣工验收后进行。</w:t>
      </w:r>
    </w:p>
    <w:p w14:paraId="188464E5">
      <w:pPr>
        <w:rPr>
          <w:bCs/>
        </w:rPr>
      </w:pPr>
      <w:r>
        <w:rPr>
          <w:rFonts w:ascii="黑体" w:eastAsia="黑体"/>
          <w:bCs/>
          <w:szCs w:val="24"/>
        </w:rPr>
        <w:t>6.3</w:t>
      </w:r>
      <w:r>
        <w:rPr>
          <w:bCs/>
        </w:rPr>
        <w:t xml:space="preserve">  </w:t>
      </w:r>
      <w:r>
        <w:rPr>
          <w:rFonts w:hint="eastAsia"/>
          <w:bCs/>
        </w:rPr>
        <w:t>预评价时，不对过程与管理维度评价，评价应包括5类评价维度。</w:t>
      </w:r>
    </w:p>
    <w:p w14:paraId="566DFA90">
      <w:r>
        <w:rPr>
          <w:rFonts w:ascii="黑体" w:eastAsia="黑体"/>
          <w:bCs/>
          <w:szCs w:val="24"/>
        </w:rPr>
        <w:t xml:space="preserve">6.4  </w:t>
      </w:r>
      <w:r>
        <w:rPr>
          <w:rFonts w:hint="eastAsia"/>
          <w:bCs/>
        </w:rPr>
        <w:t>民用建筑节约材料评价应按总得分确定等级。</w:t>
      </w:r>
    </w:p>
    <w:p w14:paraId="07F5C8AC">
      <w:r>
        <w:rPr>
          <w:rFonts w:ascii="黑体" w:eastAsia="黑体"/>
          <w:bCs/>
          <w:szCs w:val="24"/>
        </w:rPr>
        <w:t>6.5</w:t>
      </w:r>
      <w:r>
        <w:rPr>
          <w:bCs/>
        </w:rPr>
        <w:t xml:space="preserve">  </w:t>
      </w:r>
      <w:r>
        <w:rPr>
          <w:rFonts w:hint="eastAsia"/>
          <w:bCs/>
        </w:rPr>
        <w:t>各评价条款单独评分，评价总得分为各项条款评分之和。</w:t>
      </w:r>
    </w:p>
    <w:p w14:paraId="63C7E151">
      <w:pPr>
        <w:pStyle w:val="18"/>
        <w:spacing w:before="0" w:after="0"/>
        <w:jc w:val="left"/>
        <w:rPr>
          <w:rFonts w:cs="宋体"/>
        </w:rPr>
      </w:pPr>
      <w:bookmarkStart w:id="45" w:name="_Toc187676013"/>
      <w:r>
        <w:rPr>
          <w:rFonts w:ascii="黑体" w:hAnsi="Times New Roman" w:eastAsia="黑体"/>
          <w:b w:val="0"/>
          <w:sz w:val="21"/>
          <w:szCs w:val="24"/>
        </w:rPr>
        <w:t xml:space="preserve">6.6  </w:t>
      </w:r>
      <w:r>
        <w:rPr>
          <w:rFonts w:hint="eastAsia" w:ascii="Times New Roman" w:hAnsi="Times New Roman"/>
          <w:b w:val="0"/>
          <w:sz w:val="21"/>
          <w:szCs w:val="20"/>
        </w:rPr>
        <w:t>民用建筑节约材料水平划分为良好级、优秀级、卓越级</w:t>
      </w:r>
      <w:r>
        <w:rPr>
          <w:rFonts w:ascii="Times New Roman" w:hAnsi="Times New Roman"/>
          <w:b w:val="0"/>
          <w:sz w:val="21"/>
          <w:szCs w:val="20"/>
        </w:rPr>
        <w:t>3</w:t>
      </w:r>
      <w:r>
        <w:rPr>
          <w:rFonts w:hint="eastAsia" w:ascii="Times New Roman" w:hAnsi="Times New Roman"/>
          <w:b w:val="0"/>
          <w:sz w:val="21"/>
          <w:szCs w:val="20"/>
        </w:rPr>
        <w:t>个等级。当总得分分别达到满分值的6</w:t>
      </w:r>
      <w:r>
        <w:rPr>
          <w:rFonts w:ascii="Times New Roman" w:hAnsi="Times New Roman"/>
          <w:b w:val="0"/>
          <w:sz w:val="21"/>
          <w:szCs w:val="20"/>
        </w:rPr>
        <w:t>0%</w:t>
      </w:r>
      <w:r>
        <w:rPr>
          <w:rFonts w:hint="eastAsia" w:ascii="Times New Roman" w:hAnsi="Times New Roman"/>
          <w:b w:val="0"/>
          <w:sz w:val="21"/>
          <w:szCs w:val="20"/>
        </w:rPr>
        <w:t>、7</w:t>
      </w:r>
      <w:r>
        <w:rPr>
          <w:rFonts w:ascii="Times New Roman" w:hAnsi="Times New Roman"/>
          <w:b w:val="0"/>
          <w:sz w:val="21"/>
          <w:szCs w:val="20"/>
        </w:rPr>
        <w:t>0%</w:t>
      </w:r>
      <w:r>
        <w:rPr>
          <w:rFonts w:hint="eastAsia" w:ascii="Times New Roman" w:hAnsi="Times New Roman"/>
          <w:b w:val="0"/>
          <w:sz w:val="21"/>
          <w:szCs w:val="20"/>
        </w:rPr>
        <w:t>、8</w:t>
      </w:r>
      <w:r>
        <w:rPr>
          <w:rFonts w:ascii="Times New Roman" w:hAnsi="Times New Roman"/>
          <w:b w:val="0"/>
          <w:sz w:val="21"/>
          <w:szCs w:val="20"/>
        </w:rPr>
        <w:t>5%</w:t>
      </w:r>
      <w:r>
        <w:rPr>
          <w:rFonts w:hint="eastAsia" w:ascii="Times New Roman" w:hAnsi="Times New Roman"/>
          <w:b w:val="0"/>
          <w:sz w:val="21"/>
          <w:szCs w:val="20"/>
        </w:rPr>
        <w:t>时，民用建筑节约材料水平等级分别为良好级、优秀级、卓越级。</w:t>
      </w:r>
      <w:bookmarkEnd w:id="45"/>
      <w:r>
        <w:rPr>
          <w:rFonts w:cs="宋体"/>
        </w:rPr>
        <w:br w:type="page"/>
      </w:r>
      <w:bookmarkStart w:id="46" w:name="_Toc327178183"/>
      <w:bookmarkStart w:id="47" w:name="_Toc326304537"/>
    </w:p>
    <w:p w14:paraId="049A3184">
      <w:pPr>
        <w:pStyle w:val="18"/>
        <w:spacing w:before="0" w:after="0"/>
        <w:rPr>
          <w:rFonts w:ascii="黑体" w:hAnsi="黑体" w:eastAsia="黑体"/>
          <w:b w:val="0"/>
          <w:sz w:val="21"/>
          <w:szCs w:val="21"/>
        </w:rPr>
      </w:pPr>
      <w:bookmarkStart w:id="48" w:name="_Toc187676014"/>
      <w:r>
        <w:rPr>
          <w:rFonts w:hint="eastAsia" w:ascii="黑体" w:hAnsi="黑体" w:eastAsia="黑体"/>
          <w:b w:val="0"/>
          <w:sz w:val="21"/>
          <w:szCs w:val="21"/>
        </w:rPr>
        <w:t>附录</w:t>
      </w:r>
      <w:r>
        <w:rPr>
          <w:rFonts w:ascii="黑体" w:hAnsi="黑体" w:eastAsia="黑体"/>
          <w:b w:val="0"/>
          <w:sz w:val="21"/>
          <w:szCs w:val="21"/>
        </w:rPr>
        <w:t>A</w:t>
      </w:r>
      <w:bookmarkEnd w:id="48"/>
    </w:p>
    <w:p w14:paraId="2A6A5578">
      <w:pPr>
        <w:pStyle w:val="42"/>
        <w:spacing w:after="156" w:afterLines="50"/>
        <w:ind w:firstLine="0" w:firstLineChars="0"/>
        <w:jc w:val="center"/>
        <w:rPr>
          <w:rFonts w:ascii="黑体" w:hAnsi="黑体" w:eastAsia="黑体"/>
        </w:rPr>
      </w:pPr>
      <w:r>
        <w:rPr>
          <w:rFonts w:hint="eastAsia" w:ascii="黑体" w:hAnsi="黑体" w:eastAsia="黑体"/>
        </w:rPr>
        <w:t>（规范性）</w:t>
      </w:r>
    </w:p>
    <w:p w14:paraId="4C5D9F21">
      <w:pPr>
        <w:pStyle w:val="18"/>
        <w:spacing w:before="0" w:after="624" w:afterLines="200"/>
        <w:rPr>
          <w:rFonts w:ascii="黑体" w:hAnsi="黑体" w:eastAsia="黑体"/>
          <w:b w:val="0"/>
          <w:sz w:val="21"/>
          <w:szCs w:val="21"/>
        </w:rPr>
      </w:pPr>
      <w:bookmarkStart w:id="49" w:name="_Toc187676015"/>
      <w:r>
        <w:rPr>
          <w:rFonts w:hint="eastAsia" w:ascii="黑体" w:hAnsi="黑体" w:eastAsia="黑体"/>
          <w:b w:val="0"/>
          <w:sz w:val="21"/>
          <w:szCs w:val="21"/>
        </w:rPr>
        <w:t>绿色建材应用比例计算方法</w:t>
      </w:r>
      <w:bookmarkEnd w:id="49"/>
    </w:p>
    <w:p w14:paraId="7C7D5C79">
      <w:r>
        <w:rPr>
          <w:rFonts w:ascii="黑体" w:hAnsi="黑体" w:eastAsia="黑体"/>
        </w:rPr>
        <w:t xml:space="preserve">A.1  </w:t>
      </w:r>
      <w:r>
        <w:rPr>
          <w:rFonts w:hint="eastAsia"/>
        </w:rPr>
        <w:t>绿色建材应用比例应根据按式A</w:t>
      </w:r>
      <w:r>
        <w:t>.1</w:t>
      </w:r>
      <w:r>
        <w:rPr>
          <w:rFonts w:hint="eastAsia"/>
        </w:rPr>
        <w:t>计算，并按表A</w:t>
      </w:r>
      <w:r>
        <w:t>.1</w:t>
      </w:r>
      <w:r>
        <w:rPr>
          <w:rFonts w:hint="eastAsia"/>
        </w:rPr>
        <w:t>确定得分：</w:t>
      </w:r>
    </w:p>
    <w:p w14:paraId="70518AEF">
      <w:pPr>
        <w:ind w:right="840" w:firstLine="420" w:firstLineChars="200"/>
        <w:jc w:val="right"/>
      </w:pPr>
      <w:r>
        <w:t>P=</w:t>
      </w:r>
      <w:r>
        <w:rPr>
          <w:rFonts w:hint="eastAsia"/>
        </w:rPr>
        <w:t>Σ</w:t>
      </w:r>
      <w:r>
        <w:t>Q</w:t>
      </w:r>
      <w:r>
        <w:rPr>
          <w:vertAlign w:val="subscript"/>
        </w:rPr>
        <w:t>n</w:t>
      </w:r>
      <w:r>
        <w:t>/100</w:t>
      </w:r>
      <w:r>
        <w:rPr>
          <w:rFonts w:hint="eastAsia"/>
        </w:rPr>
        <w:t>×</w:t>
      </w:r>
      <w:r>
        <w:t>100%</w:t>
      </w:r>
      <w:r>
        <w:rPr>
          <w:rFonts w:hint="eastAsia"/>
        </w:rPr>
        <w:t>……………………………………（A</w:t>
      </w:r>
      <w:r>
        <w:t>.1</w:t>
      </w:r>
      <w:r>
        <w:rPr>
          <w:rFonts w:hint="eastAsia"/>
        </w:rPr>
        <w:t>）</w:t>
      </w:r>
    </w:p>
    <w:p w14:paraId="30A8B313">
      <w:pPr>
        <w:ind w:right="840" w:firstLine="420" w:firstLineChars="200"/>
        <w:jc w:val="right"/>
      </w:pPr>
      <w:r>
        <w:t>Q</w:t>
      </w:r>
      <w:r>
        <w:rPr>
          <w:vertAlign w:val="subscript"/>
        </w:rPr>
        <w:t>n</w:t>
      </w:r>
      <w:r>
        <w:t>=Q</w:t>
      </w:r>
      <w:r>
        <w:rPr>
          <w:vertAlign w:val="subscript"/>
        </w:rPr>
        <w:t>n</w:t>
      </w:r>
      <w:r>
        <w:rPr>
          <w:rFonts w:hint="eastAsia"/>
          <w:vertAlign w:val="subscript"/>
        </w:rPr>
        <w:t>总</w:t>
      </w:r>
      <w:r>
        <w:rPr>
          <w:rFonts w:hint="eastAsia"/>
        </w:rPr>
        <w:t>×</w:t>
      </w:r>
      <w:r>
        <w:t>N</w:t>
      </w:r>
      <w:r>
        <w:rPr>
          <w:rFonts w:hint="eastAsia"/>
          <w:vertAlign w:val="subscript"/>
        </w:rPr>
        <w:t>绿</w:t>
      </w:r>
      <w:r>
        <w:t>/N</w:t>
      </w:r>
      <w:r>
        <w:rPr>
          <w:rFonts w:hint="eastAsia"/>
        </w:rPr>
        <w:t>……………………………………（A</w:t>
      </w:r>
      <w:r>
        <w:t>.2</w:t>
      </w:r>
      <w:r>
        <w:rPr>
          <w:rFonts w:hint="eastAsia"/>
        </w:rPr>
        <w:t>）</w:t>
      </w:r>
    </w:p>
    <w:p w14:paraId="65E06D89">
      <w:pPr>
        <w:ind w:firstLine="420" w:firstLineChars="200"/>
      </w:pPr>
      <w:r>
        <w:rPr>
          <w:rFonts w:hint="eastAsia"/>
        </w:rPr>
        <w:t>式中：</w:t>
      </w:r>
      <w:r>
        <w:t xml:space="preserve">P  </w:t>
      </w:r>
      <w:r>
        <w:rPr>
          <w:rFonts w:hint="eastAsia"/>
        </w:rPr>
        <w:t>—绿色建材应用比例；</w:t>
      </w:r>
    </w:p>
    <w:p w14:paraId="6DD71FB2">
      <w:pPr>
        <w:ind w:firstLine="1050" w:firstLineChars="500"/>
      </w:pPr>
      <w:r>
        <w:t>Q</w:t>
      </w:r>
      <w:r>
        <w:rPr>
          <w:vertAlign w:val="subscript"/>
        </w:rPr>
        <w:t xml:space="preserve">n  </w:t>
      </w:r>
      <w:r>
        <w:rPr>
          <w:rFonts w:hint="eastAsia"/>
        </w:rPr>
        <w:t>—</w:t>
      </w:r>
      <w:r>
        <w:t>Q</w:t>
      </w:r>
      <w:r>
        <w:rPr>
          <w:vertAlign w:val="subscript"/>
        </w:rPr>
        <w:t>1</w:t>
      </w:r>
      <w:r>
        <w:t>~Q</w:t>
      </w:r>
      <w:r>
        <w:rPr>
          <w:vertAlign w:val="subscript"/>
        </w:rPr>
        <w:t>4</w:t>
      </w:r>
      <w:r>
        <w:rPr>
          <w:rFonts w:hint="eastAsia"/>
        </w:rPr>
        <w:t>各类一级指标实际得分值；</w:t>
      </w:r>
    </w:p>
    <w:p w14:paraId="70E7E453">
      <w:pPr>
        <w:ind w:firstLine="1050" w:firstLineChars="500"/>
      </w:pPr>
      <w:r>
        <w:t>Q</w:t>
      </w:r>
      <w:r>
        <w:rPr>
          <w:vertAlign w:val="subscript"/>
        </w:rPr>
        <w:t>n</w:t>
      </w:r>
      <w:r>
        <w:rPr>
          <w:rFonts w:hint="eastAsia"/>
          <w:vertAlign w:val="subscript"/>
        </w:rPr>
        <w:t>总</w:t>
      </w:r>
      <w:r>
        <w:rPr>
          <w:rFonts w:hint="eastAsia"/>
        </w:rPr>
        <w:t>—</w:t>
      </w:r>
      <w:r>
        <w:t>Q</w:t>
      </w:r>
      <w:r>
        <w:rPr>
          <w:vertAlign w:val="subscript"/>
        </w:rPr>
        <w:t>1</w:t>
      </w:r>
      <w:r>
        <w:t>~Q</w:t>
      </w:r>
      <w:r>
        <w:rPr>
          <w:vertAlign w:val="subscript"/>
        </w:rPr>
        <w:t>4</w:t>
      </w:r>
      <w:r>
        <w:rPr>
          <w:rFonts w:hint="eastAsia"/>
        </w:rPr>
        <w:t>各类一级指标理论计算分值，</w:t>
      </w:r>
      <w:r>
        <w:t>Q</w:t>
      </w:r>
      <w:r>
        <w:rPr>
          <w:vertAlign w:val="subscript"/>
        </w:rPr>
        <w:t>1</w:t>
      </w:r>
      <w:r>
        <w:t>~Q</w:t>
      </w:r>
      <w:r>
        <w:rPr>
          <w:vertAlign w:val="subscript"/>
        </w:rPr>
        <w:t>4</w:t>
      </w:r>
      <w:r>
        <w:rPr>
          <w:rFonts w:hint="eastAsia"/>
        </w:rPr>
        <w:t>分别为</w:t>
      </w:r>
      <w:r>
        <w:t>45</w:t>
      </w:r>
      <w:r>
        <w:rPr>
          <w:rFonts w:hint="eastAsia"/>
        </w:rPr>
        <w:t>、</w:t>
      </w:r>
      <w:r>
        <w:t>35</w:t>
      </w:r>
      <w:r>
        <w:rPr>
          <w:rFonts w:hint="eastAsia"/>
        </w:rPr>
        <w:t>、</w:t>
      </w:r>
      <w:r>
        <w:t>15</w:t>
      </w:r>
      <w:r>
        <w:rPr>
          <w:rFonts w:hint="eastAsia"/>
        </w:rPr>
        <w:t>、</w:t>
      </w:r>
      <w:r>
        <w:t>5</w:t>
      </w:r>
      <w:r>
        <w:rPr>
          <w:rFonts w:hint="eastAsia"/>
        </w:rPr>
        <w:t>；</w:t>
      </w:r>
    </w:p>
    <w:p w14:paraId="0B2F3D51">
      <w:pPr>
        <w:ind w:firstLine="1050" w:firstLineChars="500"/>
      </w:pPr>
      <w:r>
        <w:t>N</w:t>
      </w:r>
      <w:r>
        <w:rPr>
          <w:rFonts w:hint="eastAsia"/>
          <w:vertAlign w:val="subscript"/>
        </w:rPr>
        <w:t>绿</w:t>
      </w:r>
      <w:r>
        <w:rPr>
          <w:vertAlign w:val="subscript"/>
        </w:rPr>
        <w:t xml:space="preserve"> </w:t>
      </w:r>
      <w:r>
        <w:rPr>
          <w:rFonts w:hint="eastAsia"/>
        </w:rPr>
        <w:t>—各类二级指标中工程实际使用并满足绿色建材要求的建材品类数量；</w:t>
      </w:r>
    </w:p>
    <w:p w14:paraId="23B2387D">
      <w:pPr>
        <w:ind w:firstLine="1050" w:firstLineChars="500"/>
      </w:pPr>
      <w:r>
        <w:t xml:space="preserve">N  </w:t>
      </w:r>
      <w:r>
        <w:rPr>
          <w:rFonts w:hint="eastAsia"/>
        </w:rPr>
        <w:t>—各类二级指标中工程实际使用的建材品类数量。</w:t>
      </w:r>
    </w:p>
    <w:p w14:paraId="74E7F33A">
      <w:pPr>
        <w:ind w:firstLine="420" w:firstLineChars="200"/>
      </w:pPr>
      <w:r>
        <w:rPr>
          <w:rFonts w:hint="eastAsia"/>
        </w:rPr>
        <w:t>每个二级指标的绿色建材用量应达到相应品类总量的80%方可得分。</w:t>
      </w:r>
    </w:p>
    <w:p w14:paraId="1DE7BEB5">
      <w:r>
        <w:rPr>
          <w:rFonts w:ascii="黑体" w:hAnsi="黑体" w:eastAsia="黑体"/>
        </w:rPr>
        <w:t xml:space="preserve">A.2  </w:t>
      </w:r>
      <w:r>
        <w:rPr>
          <w:rFonts w:hint="eastAsia"/>
        </w:rPr>
        <w:t>绿色建材须通过绿色建材产品认证，或满足财政部、住房城乡建设部、工业和信息化部发布的《绿色建筑和绿色建材政府采购需求标准》；</w:t>
      </w:r>
    </w:p>
    <w:p w14:paraId="203DA20E">
      <w:r>
        <w:rPr>
          <w:rFonts w:ascii="黑体" w:hAnsi="黑体" w:eastAsia="黑体"/>
        </w:rPr>
        <w:t xml:space="preserve">A.3  </w:t>
      </w:r>
      <w:r>
        <w:rPr>
          <w:rFonts w:hint="eastAsia"/>
        </w:rPr>
        <w:t>考虑到绿色建材的不断发展，如果具体工程项目使用了表A</w:t>
      </w:r>
      <w:r>
        <w:t>.1</w:t>
      </w:r>
      <w:r>
        <w:rPr>
          <w:rFonts w:hint="eastAsia"/>
        </w:rPr>
        <w:t>二级指标列出的各类建筑材料之外的其他建材（即各类二级指标最后一项其他用材），且该类建材列入了国家、各省市政府采购要求或通过了绿色建材产品认证，可在计算绿色建材应用比例时将各类二级指标N和N</w:t>
      </w:r>
      <w:r>
        <w:rPr>
          <w:rFonts w:hint="eastAsia"/>
          <w:vertAlign w:val="subscript"/>
        </w:rPr>
        <w:t>绿</w:t>
      </w:r>
      <w:r>
        <w:rPr>
          <w:rFonts w:hint="eastAsia"/>
        </w:rPr>
        <w:t>同时增加此类其他建材的对应品类数量。</w:t>
      </w:r>
    </w:p>
    <w:p w14:paraId="072DC76A">
      <w:pPr>
        <w:spacing w:before="156" w:beforeLines="50" w:after="156" w:afterLines="50"/>
        <w:jc w:val="center"/>
        <w:rPr>
          <w:rFonts w:ascii="黑体" w:eastAsia="黑体"/>
          <w:bCs/>
        </w:rPr>
      </w:pPr>
      <w:r>
        <w:rPr>
          <w:rFonts w:hint="eastAsia" w:ascii="黑体" w:eastAsia="黑体"/>
          <w:bCs/>
        </w:rPr>
        <w:t>表</w:t>
      </w:r>
      <w:r>
        <w:rPr>
          <w:rFonts w:ascii="黑体" w:eastAsia="黑体"/>
          <w:bCs/>
        </w:rPr>
        <w:t xml:space="preserve">A.1  </w:t>
      </w:r>
      <w:r>
        <w:rPr>
          <w:rFonts w:hint="eastAsia" w:ascii="黑体" w:eastAsia="黑体"/>
          <w:bCs/>
        </w:rPr>
        <w:t>绿色建材使用比例计算表</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108" w:type="dxa"/>
          <w:bottom w:w="0" w:type="dxa"/>
          <w:right w:w="108" w:type="dxa"/>
        </w:tblCellMar>
      </w:tblPr>
      <w:tblGrid>
        <w:gridCol w:w="3208"/>
        <w:gridCol w:w="3532"/>
        <w:gridCol w:w="2888"/>
      </w:tblGrid>
      <w:tr w14:paraId="422574C6">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500" w:type="pct"/>
            <w:gridSpan w:val="2"/>
            <w:vAlign w:val="center"/>
          </w:tcPr>
          <w:p w14:paraId="2C7DBD4A">
            <w:pPr>
              <w:jc w:val="center"/>
              <w:rPr>
                <w:sz w:val="18"/>
                <w:szCs w:val="18"/>
              </w:rPr>
            </w:pPr>
            <w:r>
              <w:rPr>
                <w:rFonts w:hint="eastAsia"/>
                <w:sz w:val="18"/>
                <w:szCs w:val="18"/>
              </w:rPr>
              <w:t>计算指标</w:t>
            </w:r>
          </w:p>
        </w:tc>
        <w:tc>
          <w:tcPr>
            <w:tcW w:w="1500" w:type="pct"/>
            <w:vMerge w:val="restart"/>
            <w:vAlign w:val="center"/>
          </w:tcPr>
          <w:p w14:paraId="6ED37B13">
            <w:pPr>
              <w:jc w:val="center"/>
              <w:rPr>
                <w:sz w:val="18"/>
                <w:szCs w:val="18"/>
              </w:rPr>
            </w:pPr>
            <w:r>
              <w:rPr>
                <w:rFonts w:hint="eastAsia"/>
                <w:sz w:val="18"/>
                <w:szCs w:val="18"/>
              </w:rPr>
              <w:t>计算分值（总分</w:t>
            </w:r>
            <w:r>
              <w:rPr>
                <w:sz w:val="18"/>
                <w:szCs w:val="18"/>
              </w:rPr>
              <w:t>100</w:t>
            </w:r>
            <w:r>
              <w:rPr>
                <w:rFonts w:hint="eastAsia"/>
                <w:sz w:val="18"/>
                <w:szCs w:val="18"/>
              </w:rPr>
              <w:t>）</w:t>
            </w:r>
          </w:p>
        </w:tc>
      </w:tr>
      <w:tr w14:paraId="28CE8CD2">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666" w:type="pct"/>
            <w:vAlign w:val="center"/>
          </w:tcPr>
          <w:p w14:paraId="31FDA6EC">
            <w:pPr>
              <w:jc w:val="center"/>
              <w:rPr>
                <w:sz w:val="18"/>
                <w:szCs w:val="18"/>
              </w:rPr>
            </w:pPr>
            <w:r>
              <w:rPr>
                <w:rFonts w:hint="eastAsia"/>
                <w:sz w:val="18"/>
                <w:szCs w:val="18"/>
              </w:rPr>
              <w:t>一级指标</w:t>
            </w:r>
            <w:r>
              <w:rPr>
                <w:sz w:val="18"/>
                <w:szCs w:val="18"/>
              </w:rPr>
              <w:t>(n</w:t>
            </w:r>
            <w:r>
              <w:rPr>
                <w:rFonts w:hint="eastAsia"/>
                <w:sz w:val="18"/>
                <w:szCs w:val="18"/>
              </w:rPr>
              <w:t>）</w:t>
            </w:r>
          </w:p>
        </w:tc>
        <w:tc>
          <w:tcPr>
            <w:tcW w:w="1834" w:type="pct"/>
            <w:vAlign w:val="center"/>
          </w:tcPr>
          <w:p w14:paraId="6AF98126">
            <w:pPr>
              <w:jc w:val="center"/>
              <w:rPr>
                <w:sz w:val="18"/>
                <w:szCs w:val="18"/>
              </w:rPr>
            </w:pPr>
            <w:r>
              <w:rPr>
                <w:rFonts w:hint="eastAsia"/>
                <w:sz w:val="18"/>
                <w:szCs w:val="18"/>
              </w:rPr>
              <w:t>二级指标</w:t>
            </w:r>
            <w:r>
              <w:rPr>
                <w:sz w:val="18"/>
                <w:szCs w:val="18"/>
              </w:rPr>
              <w:t>(m)</w:t>
            </w:r>
          </w:p>
        </w:tc>
        <w:tc>
          <w:tcPr>
            <w:tcW w:w="1500" w:type="pct"/>
            <w:vMerge w:val="continue"/>
            <w:vAlign w:val="center"/>
          </w:tcPr>
          <w:p w14:paraId="00DC91B5">
            <w:pPr>
              <w:jc w:val="center"/>
              <w:rPr>
                <w:sz w:val="18"/>
                <w:szCs w:val="18"/>
              </w:rPr>
            </w:pPr>
          </w:p>
        </w:tc>
      </w:tr>
      <w:tr w14:paraId="2C289013">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666" w:type="pct"/>
            <w:vMerge w:val="restart"/>
            <w:vAlign w:val="center"/>
          </w:tcPr>
          <w:p w14:paraId="16FD1362">
            <w:pPr>
              <w:jc w:val="center"/>
              <w:rPr>
                <w:sz w:val="18"/>
                <w:szCs w:val="18"/>
              </w:rPr>
            </w:pPr>
            <w:r>
              <w:rPr>
                <w:rFonts w:hint="eastAsia"/>
                <w:sz w:val="18"/>
                <w:szCs w:val="18"/>
              </w:rPr>
              <w:t>主体及围护结构工程用材</w:t>
            </w:r>
            <w:r>
              <w:rPr>
                <w:sz w:val="18"/>
                <w:szCs w:val="18"/>
              </w:rPr>
              <w:t xml:space="preserve"> Q</w:t>
            </w:r>
            <w:r>
              <w:rPr>
                <w:sz w:val="18"/>
                <w:szCs w:val="18"/>
                <w:vertAlign w:val="subscript"/>
              </w:rPr>
              <w:t>1</w:t>
            </w:r>
          </w:p>
        </w:tc>
        <w:tc>
          <w:tcPr>
            <w:tcW w:w="1834" w:type="pct"/>
            <w:vAlign w:val="center"/>
          </w:tcPr>
          <w:p w14:paraId="05DD5356">
            <w:pPr>
              <w:jc w:val="center"/>
              <w:rPr>
                <w:sz w:val="18"/>
                <w:szCs w:val="18"/>
              </w:rPr>
            </w:pPr>
            <w:r>
              <w:rPr>
                <w:rFonts w:hint="eastAsia" w:ascii="微软雅黑" w:hAnsi="微软雅黑" w:cs="Arial" w:eastAsiaTheme="majorEastAsia"/>
                <w:bCs/>
                <w:sz w:val="18"/>
                <w:szCs w:val="18"/>
              </w:rPr>
              <w:t>预拌混凝土</w:t>
            </w:r>
          </w:p>
        </w:tc>
        <w:tc>
          <w:tcPr>
            <w:tcW w:w="1500" w:type="pct"/>
            <w:vMerge w:val="restart"/>
            <w:vAlign w:val="center"/>
          </w:tcPr>
          <w:p w14:paraId="16D2B2F8">
            <w:pPr>
              <w:jc w:val="center"/>
              <w:rPr>
                <w:sz w:val="18"/>
                <w:szCs w:val="18"/>
              </w:rPr>
            </w:pPr>
            <w:r>
              <w:rPr>
                <w:sz w:val="18"/>
                <w:szCs w:val="18"/>
              </w:rPr>
              <w:t>45</w:t>
            </w:r>
          </w:p>
        </w:tc>
      </w:tr>
      <w:tr w14:paraId="5786373C">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666" w:type="pct"/>
            <w:vMerge w:val="continue"/>
            <w:vAlign w:val="center"/>
          </w:tcPr>
          <w:p w14:paraId="2B2BFF09">
            <w:pPr>
              <w:ind w:left="1260" w:hanging="420"/>
              <w:jc w:val="center"/>
              <w:rPr>
                <w:sz w:val="18"/>
                <w:szCs w:val="18"/>
              </w:rPr>
            </w:pPr>
          </w:p>
        </w:tc>
        <w:tc>
          <w:tcPr>
            <w:tcW w:w="1834" w:type="pct"/>
            <w:vAlign w:val="center"/>
          </w:tcPr>
          <w:p w14:paraId="51E3BB19">
            <w:pPr>
              <w:jc w:val="center"/>
              <w:rPr>
                <w:sz w:val="18"/>
                <w:szCs w:val="18"/>
              </w:rPr>
            </w:pPr>
            <w:r>
              <w:rPr>
                <w:rFonts w:hint="eastAsia" w:ascii="微软雅黑" w:hAnsi="微软雅黑" w:cs="Arial" w:eastAsiaTheme="majorEastAsia"/>
                <w:bCs/>
                <w:sz w:val="18"/>
                <w:szCs w:val="18"/>
              </w:rPr>
              <w:t>预拌砂浆</w:t>
            </w:r>
          </w:p>
        </w:tc>
        <w:tc>
          <w:tcPr>
            <w:tcW w:w="1500" w:type="pct"/>
            <w:vMerge w:val="continue"/>
            <w:vAlign w:val="center"/>
          </w:tcPr>
          <w:p w14:paraId="288D8078">
            <w:pPr>
              <w:ind w:left="1260" w:hanging="420"/>
              <w:jc w:val="center"/>
              <w:rPr>
                <w:sz w:val="18"/>
                <w:szCs w:val="18"/>
              </w:rPr>
            </w:pPr>
          </w:p>
        </w:tc>
      </w:tr>
      <w:tr w14:paraId="7F8CAD9C">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666" w:type="pct"/>
            <w:vMerge w:val="continue"/>
            <w:vAlign w:val="center"/>
          </w:tcPr>
          <w:p w14:paraId="5301E91D">
            <w:pPr>
              <w:ind w:left="1260" w:hanging="420"/>
              <w:jc w:val="center"/>
              <w:rPr>
                <w:sz w:val="18"/>
                <w:szCs w:val="18"/>
              </w:rPr>
            </w:pPr>
          </w:p>
        </w:tc>
        <w:tc>
          <w:tcPr>
            <w:tcW w:w="1834" w:type="pct"/>
            <w:vAlign w:val="center"/>
          </w:tcPr>
          <w:p w14:paraId="0B58E218">
            <w:pPr>
              <w:jc w:val="center"/>
              <w:rPr>
                <w:sz w:val="18"/>
                <w:szCs w:val="18"/>
              </w:rPr>
            </w:pPr>
            <w:r>
              <w:rPr>
                <w:rFonts w:hint="eastAsia" w:ascii="微软雅黑" w:hAnsi="微软雅黑" w:cs="Arial" w:eastAsiaTheme="majorEastAsia"/>
                <w:bCs/>
                <w:sz w:val="18"/>
                <w:szCs w:val="18"/>
              </w:rPr>
              <w:t>砌体材料</w:t>
            </w:r>
          </w:p>
        </w:tc>
        <w:tc>
          <w:tcPr>
            <w:tcW w:w="1500" w:type="pct"/>
            <w:vMerge w:val="continue"/>
            <w:vAlign w:val="center"/>
          </w:tcPr>
          <w:p w14:paraId="6BE65D0D">
            <w:pPr>
              <w:ind w:left="1260" w:hanging="420"/>
              <w:jc w:val="center"/>
              <w:rPr>
                <w:sz w:val="18"/>
                <w:szCs w:val="18"/>
              </w:rPr>
            </w:pPr>
          </w:p>
        </w:tc>
      </w:tr>
      <w:tr w14:paraId="0A3BD0C1">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666" w:type="pct"/>
            <w:vMerge w:val="continue"/>
            <w:vAlign w:val="center"/>
          </w:tcPr>
          <w:p w14:paraId="52ED3D78">
            <w:pPr>
              <w:ind w:left="1260" w:hanging="420"/>
              <w:jc w:val="center"/>
              <w:rPr>
                <w:sz w:val="18"/>
                <w:szCs w:val="18"/>
              </w:rPr>
            </w:pPr>
          </w:p>
        </w:tc>
        <w:tc>
          <w:tcPr>
            <w:tcW w:w="1834" w:type="pct"/>
            <w:vAlign w:val="center"/>
          </w:tcPr>
          <w:p w14:paraId="725C11E9">
            <w:pPr>
              <w:jc w:val="center"/>
              <w:rPr>
                <w:sz w:val="18"/>
                <w:szCs w:val="18"/>
              </w:rPr>
            </w:pPr>
            <w:r>
              <w:rPr>
                <w:rFonts w:hint="eastAsia" w:ascii="微软雅黑" w:hAnsi="微软雅黑" w:cs="Arial" w:eastAsiaTheme="majorEastAsia"/>
                <w:bCs/>
                <w:sz w:val="18"/>
                <w:szCs w:val="18"/>
              </w:rPr>
              <w:t>石材</w:t>
            </w:r>
          </w:p>
        </w:tc>
        <w:tc>
          <w:tcPr>
            <w:tcW w:w="1500" w:type="pct"/>
            <w:vMerge w:val="continue"/>
            <w:vAlign w:val="center"/>
          </w:tcPr>
          <w:p w14:paraId="5128185F">
            <w:pPr>
              <w:ind w:left="1260" w:hanging="420"/>
              <w:jc w:val="center"/>
              <w:rPr>
                <w:sz w:val="18"/>
                <w:szCs w:val="18"/>
              </w:rPr>
            </w:pPr>
          </w:p>
        </w:tc>
      </w:tr>
      <w:tr w14:paraId="4788E7FB">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666" w:type="pct"/>
            <w:vMerge w:val="continue"/>
            <w:vAlign w:val="center"/>
          </w:tcPr>
          <w:p w14:paraId="33C4203B">
            <w:pPr>
              <w:ind w:left="1260" w:hanging="420"/>
              <w:jc w:val="center"/>
              <w:rPr>
                <w:sz w:val="18"/>
                <w:szCs w:val="18"/>
              </w:rPr>
            </w:pPr>
          </w:p>
        </w:tc>
        <w:tc>
          <w:tcPr>
            <w:tcW w:w="1834" w:type="pct"/>
            <w:vAlign w:val="center"/>
          </w:tcPr>
          <w:p w14:paraId="0615400B">
            <w:pPr>
              <w:jc w:val="center"/>
              <w:rPr>
                <w:sz w:val="18"/>
                <w:szCs w:val="18"/>
              </w:rPr>
            </w:pPr>
            <w:r>
              <w:rPr>
                <w:rFonts w:hint="eastAsia" w:ascii="微软雅黑" w:hAnsi="微软雅黑" w:cs="Arial" w:eastAsiaTheme="majorEastAsia"/>
                <w:bCs/>
                <w:sz w:val="18"/>
                <w:szCs w:val="18"/>
              </w:rPr>
              <w:t>防水密封材料</w:t>
            </w:r>
          </w:p>
        </w:tc>
        <w:tc>
          <w:tcPr>
            <w:tcW w:w="1500" w:type="pct"/>
            <w:vMerge w:val="continue"/>
            <w:vAlign w:val="center"/>
          </w:tcPr>
          <w:p w14:paraId="784699D8">
            <w:pPr>
              <w:ind w:left="1260" w:hanging="420"/>
              <w:jc w:val="center"/>
              <w:rPr>
                <w:sz w:val="18"/>
                <w:szCs w:val="18"/>
              </w:rPr>
            </w:pPr>
          </w:p>
        </w:tc>
      </w:tr>
      <w:tr w14:paraId="05F684C3">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666" w:type="pct"/>
            <w:vMerge w:val="continue"/>
            <w:vAlign w:val="center"/>
          </w:tcPr>
          <w:p w14:paraId="6A387367">
            <w:pPr>
              <w:ind w:left="1260" w:hanging="420"/>
              <w:jc w:val="center"/>
              <w:rPr>
                <w:sz w:val="18"/>
                <w:szCs w:val="18"/>
              </w:rPr>
            </w:pPr>
          </w:p>
        </w:tc>
        <w:tc>
          <w:tcPr>
            <w:tcW w:w="1834" w:type="pct"/>
            <w:vAlign w:val="center"/>
          </w:tcPr>
          <w:p w14:paraId="12B033DA">
            <w:pPr>
              <w:jc w:val="center"/>
              <w:rPr>
                <w:sz w:val="18"/>
                <w:szCs w:val="18"/>
              </w:rPr>
            </w:pPr>
            <w:r>
              <w:rPr>
                <w:rFonts w:hint="eastAsia" w:ascii="微软雅黑" w:hAnsi="微软雅黑" w:cs="Arial" w:eastAsiaTheme="majorEastAsia"/>
                <w:bCs/>
                <w:sz w:val="18"/>
                <w:szCs w:val="18"/>
              </w:rPr>
              <w:t>保温隔热材料</w:t>
            </w:r>
          </w:p>
        </w:tc>
        <w:tc>
          <w:tcPr>
            <w:tcW w:w="1500" w:type="pct"/>
            <w:vMerge w:val="continue"/>
            <w:vAlign w:val="center"/>
          </w:tcPr>
          <w:p w14:paraId="0CC1E839">
            <w:pPr>
              <w:ind w:left="1260" w:hanging="420"/>
              <w:jc w:val="center"/>
              <w:rPr>
                <w:sz w:val="18"/>
                <w:szCs w:val="18"/>
              </w:rPr>
            </w:pPr>
          </w:p>
        </w:tc>
      </w:tr>
      <w:tr w14:paraId="7604C80E">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666" w:type="pct"/>
            <w:vMerge w:val="continue"/>
            <w:vAlign w:val="center"/>
          </w:tcPr>
          <w:p w14:paraId="5D4FED34">
            <w:pPr>
              <w:ind w:left="1260" w:hanging="420"/>
              <w:jc w:val="center"/>
              <w:rPr>
                <w:sz w:val="18"/>
                <w:szCs w:val="18"/>
              </w:rPr>
            </w:pPr>
          </w:p>
        </w:tc>
        <w:tc>
          <w:tcPr>
            <w:tcW w:w="1834" w:type="pct"/>
            <w:vAlign w:val="center"/>
          </w:tcPr>
          <w:p w14:paraId="5E4BBEDA">
            <w:pPr>
              <w:jc w:val="center"/>
              <w:rPr>
                <w:sz w:val="18"/>
                <w:szCs w:val="18"/>
              </w:rPr>
            </w:pPr>
            <w:r>
              <w:rPr>
                <w:rFonts w:hint="eastAsia" w:ascii="微软雅黑" w:hAnsi="微软雅黑" w:cs="Arial" w:eastAsiaTheme="majorEastAsia"/>
                <w:bCs/>
                <w:sz w:val="18"/>
                <w:szCs w:val="18"/>
              </w:rPr>
              <w:t>混凝土构配件</w:t>
            </w:r>
          </w:p>
        </w:tc>
        <w:tc>
          <w:tcPr>
            <w:tcW w:w="1500" w:type="pct"/>
            <w:vMerge w:val="continue"/>
            <w:vAlign w:val="center"/>
          </w:tcPr>
          <w:p w14:paraId="1AE59EAB">
            <w:pPr>
              <w:ind w:left="1260" w:hanging="420"/>
              <w:jc w:val="center"/>
              <w:rPr>
                <w:sz w:val="18"/>
                <w:szCs w:val="18"/>
              </w:rPr>
            </w:pPr>
          </w:p>
        </w:tc>
      </w:tr>
      <w:tr w14:paraId="26052BB7">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666" w:type="pct"/>
            <w:vMerge w:val="continue"/>
            <w:vAlign w:val="center"/>
          </w:tcPr>
          <w:p w14:paraId="307BBB4C">
            <w:pPr>
              <w:ind w:left="1260" w:hanging="420"/>
              <w:jc w:val="center"/>
              <w:rPr>
                <w:sz w:val="18"/>
                <w:szCs w:val="18"/>
              </w:rPr>
            </w:pPr>
          </w:p>
        </w:tc>
        <w:tc>
          <w:tcPr>
            <w:tcW w:w="1834" w:type="pct"/>
            <w:vAlign w:val="center"/>
          </w:tcPr>
          <w:p w14:paraId="15CD0FFB">
            <w:pPr>
              <w:jc w:val="center"/>
              <w:rPr>
                <w:sz w:val="18"/>
                <w:szCs w:val="18"/>
              </w:rPr>
            </w:pPr>
            <w:r>
              <w:rPr>
                <w:rFonts w:hint="eastAsia" w:ascii="微软雅黑" w:hAnsi="微软雅黑" w:cs="Arial" w:eastAsiaTheme="majorEastAsia"/>
                <w:bCs/>
                <w:sz w:val="18"/>
                <w:szCs w:val="18"/>
              </w:rPr>
              <w:t>钢结构构件</w:t>
            </w:r>
          </w:p>
        </w:tc>
        <w:tc>
          <w:tcPr>
            <w:tcW w:w="1500" w:type="pct"/>
            <w:vMerge w:val="continue"/>
            <w:vAlign w:val="center"/>
          </w:tcPr>
          <w:p w14:paraId="76EABA97">
            <w:pPr>
              <w:ind w:left="1260" w:hanging="420"/>
              <w:jc w:val="center"/>
              <w:rPr>
                <w:sz w:val="18"/>
                <w:szCs w:val="18"/>
              </w:rPr>
            </w:pPr>
          </w:p>
        </w:tc>
      </w:tr>
      <w:tr w14:paraId="0D37E4FD">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666" w:type="pct"/>
            <w:vMerge w:val="continue"/>
            <w:vAlign w:val="center"/>
          </w:tcPr>
          <w:p w14:paraId="2F6AE4DF">
            <w:pPr>
              <w:ind w:left="1260" w:hanging="420"/>
              <w:jc w:val="center"/>
              <w:rPr>
                <w:sz w:val="18"/>
                <w:szCs w:val="18"/>
              </w:rPr>
            </w:pPr>
          </w:p>
        </w:tc>
        <w:tc>
          <w:tcPr>
            <w:tcW w:w="1834" w:type="pct"/>
            <w:vAlign w:val="center"/>
          </w:tcPr>
          <w:p w14:paraId="32DB0D3D">
            <w:pPr>
              <w:jc w:val="center"/>
              <w:rPr>
                <w:sz w:val="18"/>
                <w:szCs w:val="18"/>
              </w:rPr>
            </w:pPr>
            <w:r>
              <w:rPr>
                <w:rFonts w:hint="eastAsia" w:ascii="微软雅黑" w:hAnsi="微软雅黑" w:cs="Arial" w:eastAsiaTheme="majorEastAsia"/>
                <w:bCs/>
                <w:sz w:val="18"/>
                <w:szCs w:val="18"/>
              </w:rPr>
              <w:t>轻钢龙骨</w:t>
            </w:r>
          </w:p>
        </w:tc>
        <w:tc>
          <w:tcPr>
            <w:tcW w:w="1500" w:type="pct"/>
            <w:vMerge w:val="continue"/>
            <w:vAlign w:val="center"/>
          </w:tcPr>
          <w:p w14:paraId="1897A8EA">
            <w:pPr>
              <w:ind w:left="1260" w:hanging="420"/>
              <w:jc w:val="center"/>
              <w:rPr>
                <w:sz w:val="18"/>
                <w:szCs w:val="18"/>
              </w:rPr>
            </w:pPr>
          </w:p>
        </w:tc>
      </w:tr>
      <w:tr w14:paraId="431B3D98">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666" w:type="pct"/>
            <w:vMerge w:val="continue"/>
            <w:vAlign w:val="center"/>
          </w:tcPr>
          <w:p w14:paraId="3458786E">
            <w:pPr>
              <w:ind w:left="1260" w:hanging="420"/>
              <w:jc w:val="center"/>
              <w:rPr>
                <w:sz w:val="18"/>
                <w:szCs w:val="18"/>
              </w:rPr>
            </w:pPr>
          </w:p>
        </w:tc>
        <w:tc>
          <w:tcPr>
            <w:tcW w:w="1834" w:type="pct"/>
            <w:vAlign w:val="center"/>
          </w:tcPr>
          <w:p w14:paraId="4110E87B">
            <w:pPr>
              <w:jc w:val="center"/>
              <w:rPr>
                <w:sz w:val="18"/>
                <w:szCs w:val="18"/>
              </w:rPr>
            </w:pPr>
            <w:r>
              <w:rPr>
                <w:rFonts w:hint="eastAsia" w:ascii="微软雅黑" w:hAnsi="微软雅黑" w:cs="Arial" w:eastAsiaTheme="majorEastAsia"/>
                <w:bCs/>
                <w:sz w:val="18"/>
                <w:szCs w:val="18"/>
              </w:rPr>
              <w:t>节能门窗</w:t>
            </w:r>
          </w:p>
        </w:tc>
        <w:tc>
          <w:tcPr>
            <w:tcW w:w="1500" w:type="pct"/>
            <w:vMerge w:val="continue"/>
            <w:vAlign w:val="center"/>
          </w:tcPr>
          <w:p w14:paraId="40B38C54">
            <w:pPr>
              <w:ind w:left="1260" w:hanging="420"/>
              <w:jc w:val="center"/>
              <w:rPr>
                <w:sz w:val="18"/>
                <w:szCs w:val="18"/>
              </w:rPr>
            </w:pPr>
          </w:p>
        </w:tc>
      </w:tr>
      <w:tr w14:paraId="0C70864D">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666" w:type="pct"/>
            <w:vMerge w:val="continue"/>
            <w:vAlign w:val="center"/>
          </w:tcPr>
          <w:p w14:paraId="0716CA36">
            <w:pPr>
              <w:ind w:left="1260" w:hanging="420"/>
              <w:jc w:val="center"/>
              <w:rPr>
                <w:sz w:val="18"/>
                <w:szCs w:val="18"/>
              </w:rPr>
            </w:pPr>
          </w:p>
        </w:tc>
        <w:tc>
          <w:tcPr>
            <w:tcW w:w="1834" w:type="pct"/>
            <w:vAlign w:val="center"/>
          </w:tcPr>
          <w:p w14:paraId="105832DE">
            <w:pPr>
              <w:jc w:val="center"/>
              <w:rPr>
                <w:sz w:val="18"/>
                <w:szCs w:val="18"/>
              </w:rPr>
            </w:pPr>
            <w:r>
              <w:rPr>
                <w:rFonts w:hint="eastAsia" w:ascii="微软雅黑" w:hAnsi="微软雅黑" w:cs="Arial" w:eastAsiaTheme="majorEastAsia"/>
                <w:bCs/>
                <w:sz w:val="18"/>
                <w:szCs w:val="18"/>
              </w:rPr>
              <w:t>遮阳制品</w:t>
            </w:r>
          </w:p>
        </w:tc>
        <w:tc>
          <w:tcPr>
            <w:tcW w:w="1500" w:type="pct"/>
            <w:vMerge w:val="continue"/>
            <w:vAlign w:val="center"/>
          </w:tcPr>
          <w:p w14:paraId="22A4196F">
            <w:pPr>
              <w:ind w:left="1260" w:hanging="420"/>
              <w:jc w:val="center"/>
              <w:rPr>
                <w:sz w:val="18"/>
                <w:szCs w:val="18"/>
              </w:rPr>
            </w:pPr>
          </w:p>
        </w:tc>
      </w:tr>
      <w:tr w14:paraId="7BC8BB7B">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666" w:type="pct"/>
            <w:vMerge w:val="continue"/>
            <w:vAlign w:val="center"/>
          </w:tcPr>
          <w:p w14:paraId="53DCFCAE">
            <w:pPr>
              <w:ind w:left="1260" w:hanging="420"/>
              <w:jc w:val="center"/>
              <w:rPr>
                <w:sz w:val="18"/>
                <w:szCs w:val="18"/>
              </w:rPr>
            </w:pPr>
          </w:p>
        </w:tc>
        <w:tc>
          <w:tcPr>
            <w:tcW w:w="1834" w:type="pct"/>
            <w:vAlign w:val="center"/>
          </w:tcPr>
          <w:p w14:paraId="5FD68EB4">
            <w:pPr>
              <w:jc w:val="center"/>
              <w:rPr>
                <w:sz w:val="18"/>
                <w:szCs w:val="18"/>
              </w:rPr>
            </w:pPr>
            <w:r>
              <w:rPr>
                <w:rFonts w:hint="eastAsia" w:ascii="微软雅黑" w:hAnsi="微软雅黑" w:cs="Arial" w:eastAsiaTheme="majorEastAsia"/>
                <w:bCs/>
                <w:sz w:val="18"/>
                <w:szCs w:val="18"/>
              </w:rPr>
              <w:t>其他主体与围护结构工程用材</w:t>
            </w:r>
          </w:p>
        </w:tc>
        <w:tc>
          <w:tcPr>
            <w:tcW w:w="1500" w:type="pct"/>
            <w:vMerge w:val="continue"/>
            <w:vAlign w:val="center"/>
          </w:tcPr>
          <w:p w14:paraId="452D7405">
            <w:pPr>
              <w:ind w:left="1260" w:hanging="420"/>
              <w:jc w:val="center"/>
              <w:rPr>
                <w:sz w:val="18"/>
                <w:szCs w:val="18"/>
              </w:rPr>
            </w:pPr>
          </w:p>
        </w:tc>
      </w:tr>
      <w:tr w14:paraId="6A93C10B">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666" w:type="pct"/>
            <w:vMerge w:val="restart"/>
            <w:vAlign w:val="center"/>
          </w:tcPr>
          <w:p w14:paraId="5ECD4B74">
            <w:pPr>
              <w:jc w:val="center"/>
              <w:rPr>
                <w:sz w:val="18"/>
                <w:szCs w:val="18"/>
              </w:rPr>
            </w:pPr>
            <w:r>
              <w:rPr>
                <w:rFonts w:hint="eastAsia"/>
                <w:sz w:val="18"/>
                <w:szCs w:val="18"/>
              </w:rPr>
              <w:t>装饰装修工程用材</w:t>
            </w:r>
            <w:r>
              <w:rPr>
                <w:sz w:val="18"/>
                <w:szCs w:val="18"/>
              </w:rPr>
              <w:t xml:space="preserve"> Q</w:t>
            </w:r>
            <w:r>
              <w:rPr>
                <w:sz w:val="18"/>
                <w:szCs w:val="18"/>
                <w:vertAlign w:val="subscript"/>
              </w:rPr>
              <w:t>2</w:t>
            </w:r>
          </w:p>
        </w:tc>
        <w:tc>
          <w:tcPr>
            <w:tcW w:w="1834" w:type="pct"/>
            <w:vAlign w:val="center"/>
          </w:tcPr>
          <w:p w14:paraId="04D47F08">
            <w:pPr>
              <w:jc w:val="center"/>
              <w:rPr>
                <w:sz w:val="18"/>
                <w:szCs w:val="18"/>
              </w:rPr>
            </w:pPr>
            <w:r>
              <w:rPr>
                <w:rFonts w:hint="eastAsia"/>
                <w:sz w:val="18"/>
                <w:szCs w:val="18"/>
              </w:rPr>
              <w:t>吊顶及配件</w:t>
            </w:r>
          </w:p>
        </w:tc>
        <w:tc>
          <w:tcPr>
            <w:tcW w:w="1500" w:type="pct"/>
            <w:vMerge w:val="restart"/>
            <w:vAlign w:val="center"/>
          </w:tcPr>
          <w:p w14:paraId="6719F9DF">
            <w:pPr>
              <w:jc w:val="center"/>
              <w:rPr>
                <w:sz w:val="18"/>
                <w:szCs w:val="18"/>
              </w:rPr>
            </w:pPr>
            <w:r>
              <w:rPr>
                <w:sz w:val="18"/>
                <w:szCs w:val="18"/>
              </w:rPr>
              <w:t>35</w:t>
            </w:r>
          </w:p>
        </w:tc>
      </w:tr>
      <w:tr w14:paraId="2746831A">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666" w:type="pct"/>
            <w:vMerge w:val="continue"/>
            <w:vAlign w:val="center"/>
          </w:tcPr>
          <w:p w14:paraId="4161A574">
            <w:pPr>
              <w:ind w:left="1260" w:hanging="420"/>
              <w:jc w:val="center"/>
              <w:rPr>
                <w:sz w:val="18"/>
                <w:szCs w:val="18"/>
              </w:rPr>
            </w:pPr>
          </w:p>
        </w:tc>
        <w:tc>
          <w:tcPr>
            <w:tcW w:w="1834" w:type="pct"/>
            <w:vAlign w:val="center"/>
          </w:tcPr>
          <w:p w14:paraId="5A15208A">
            <w:pPr>
              <w:jc w:val="center"/>
              <w:rPr>
                <w:sz w:val="18"/>
                <w:szCs w:val="18"/>
              </w:rPr>
            </w:pPr>
            <w:r>
              <w:rPr>
                <w:rFonts w:hint="eastAsia"/>
                <w:sz w:val="18"/>
                <w:szCs w:val="18"/>
              </w:rPr>
              <w:t>墙面涂料</w:t>
            </w:r>
          </w:p>
        </w:tc>
        <w:tc>
          <w:tcPr>
            <w:tcW w:w="1500" w:type="pct"/>
            <w:vMerge w:val="continue"/>
            <w:vAlign w:val="center"/>
          </w:tcPr>
          <w:p w14:paraId="778E4052">
            <w:pPr>
              <w:ind w:left="1260" w:hanging="420"/>
              <w:jc w:val="center"/>
              <w:rPr>
                <w:sz w:val="18"/>
                <w:szCs w:val="18"/>
              </w:rPr>
            </w:pPr>
          </w:p>
        </w:tc>
      </w:tr>
      <w:tr w14:paraId="42AF1352">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666" w:type="pct"/>
            <w:vMerge w:val="continue"/>
            <w:vAlign w:val="center"/>
          </w:tcPr>
          <w:p w14:paraId="572032EB">
            <w:pPr>
              <w:ind w:left="1260" w:hanging="420"/>
              <w:jc w:val="center"/>
              <w:rPr>
                <w:sz w:val="18"/>
                <w:szCs w:val="18"/>
              </w:rPr>
            </w:pPr>
          </w:p>
        </w:tc>
        <w:tc>
          <w:tcPr>
            <w:tcW w:w="1834" w:type="pct"/>
            <w:vAlign w:val="center"/>
          </w:tcPr>
          <w:p w14:paraId="094E3D3D">
            <w:pPr>
              <w:jc w:val="center"/>
              <w:rPr>
                <w:sz w:val="18"/>
                <w:szCs w:val="18"/>
              </w:rPr>
            </w:pPr>
            <w:r>
              <w:rPr>
                <w:rFonts w:hint="eastAsia"/>
                <w:sz w:val="18"/>
                <w:szCs w:val="18"/>
              </w:rPr>
              <w:t>装配式集成墙面</w:t>
            </w:r>
          </w:p>
        </w:tc>
        <w:tc>
          <w:tcPr>
            <w:tcW w:w="1500" w:type="pct"/>
            <w:vMerge w:val="continue"/>
            <w:vAlign w:val="center"/>
          </w:tcPr>
          <w:p w14:paraId="198FF4CD">
            <w:pPr>
              <w:ind w:left="1260" w:hanging="420"/>
              <w:jc w:val="center"/>
              <w:rPr>
                <w:sz w:val="18"/>
                <w:szCs w:val="18"/>
              </w:rPr>
            </w:pPr>
          </w:p>
        </w:tc>
      </w:tr>
      <w:tr w14:paraId="6AD0F4C3">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666" w:type="pct"/>
            <w:vMerge w:val="continue"/>
            <w:vAlign w:val="center"/>
          </w:tcPr>
          <w:p w14:paraId="51850921">
            <w:pPr>
              <w:ind w:left="1260" w:hanging="420"/>
              <w:jc w:val="center"/>
              <w:rPr>
                <w:sz w:val="18"/>
                <w:szCs w:val="18"/>
              </w:rPr>
            </w:pPr>
          </w:p>
        </w:tc>
        <w:tc>
          <w:tcPr>
            <w:tcW w:w="1834" w:type="pct"/>
            <w:vAlign w:val="center"/>
          </w:tcPr>
          <w:p w14:paraId="77BC16BE">
            <w:pPr>
              <w:jc w:val="center"/>
              <w:rPr>
                <w:sz w:val="18"/>
                <w:szCs w:val="18"/>
              </w:rPr>
            </w:pPr>
            <w:r>
              <w:rPr>
                <w:rFonts w:hint="eastAsia"/>
                <w:sz w:val="18"/>
                <w:szCs w:val="18"/>
              </w:rPr>
              <w:t>壁纸（布）</w:t>
            </w:r>
          </w:p>
        </w:tc>
        <w:tc>
          <w:tcPr>
            <w:tcW w:w="1500" w:type="pct"/>
            <w:vMerge w:val="continue"/>
            <w:vAlign w:val="center"/>
          </w:tcPr>
          <w:p w14:paraId="05C17C79">
            <w:pPr>
              <w:ind w:left="1260" w:hanging="420"/>
              <w:jc w:val="center"/>
              <w:rPr>
                <w:sz w:val="18"/>
                <w:szCs w:val="18"/>
              </w:rPr>
            </w:pPr>
          </w:p>
        </w:tc>
      </w:tr>
      <w:tr w14:paraId="5B0BF064">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666" w:type="pct"/>
            <w:vMerge w:val="continue"/>
            <w:vAlign w:val="center"/>
          </w:tcPr>
          <w:p w14:paraId="6D4ACFA1">
            <w:pPr>
              <w:ind w:left="1260" w:hanging="420"/>
              <w:jc w:val="center"/>
              <w:rPr>
                <w:sz w:val="18"/>
                <w:szCs w:val="18"/>
              </w:rPr>
            </w:pPr>
          </w:p>
        </w:tc>
        <w:tc>
          <w:tcPr>
            <w:tcW w:w="1834" w:type="pct"/>
            <w:vAlign w:val="center"/>
          </w:tcPr>
          <w:p w14:paraId="6A0C37D1">
            <w:pPr>
              <w:jc w:val="center"/>
              <w:rPr>
                <w:sz w:val="18"/>
                <w:szCs w:val="18"/>
              </w:rPr>
            </w:pPr>
            <w:r>
              <w:rPr>
                <w:rFonts w:hint="eastAsia"/>
                <w:sz w:val="18"/>
                <w:szCs w:val="18"/>
              </w:rPr>
              <w:t>建筑装饰板</w:t>
            </w:r>
          </w:p>
        </w:tc>
        <w:tc>
          <w:tcPr>
            <w:tcW w:w="1500" w:type="pct"/>
            <w:vMerge w:val="continue"/>
            <w:vAlign w:val="center"/>
          </w:tcPr>
          <w:p w14:paraId="71C62F27">
            <w:pPr>
              <w:ind w:left="1260" w:hanging="420"/>
              <w:jc w:val="center"/>
              <w:rPr>
                <w:sz w:val="18"/>
                <w:szCs w:val="18"/>
              </w:rPr>
            </w:pPr>
          </w:p>
        </w:tc>
      </w:tr>
      <w:tr w14:paraId="06D96E34">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666" w:type="pct"/>
            <w:vMerge w:val="continue"/>
            <w:vAlign w:val="center"/>
          </w:tcPr>
          <w:p w14:paraId="741204AA">
            <w:pPr>
              <w:ind w:left="1260" w:hanging="420"/>
              <w:jc w:val="center"/>
              <w:rPr>
                <w:sz w:val="18"/>
                <w:szCs w:val="18"/>
              </w:rPr>
            </w:pPr>
          </w:p>
        </w:tc>
        <w:tc>
          <w:tcPr>
            <w:tcW w:w="1834" w:type="pct"/>
            <w:vAlign w:val="center"/>
          </w:tcPr>
          <w:p w14:paraId="7249F3E0">
            <w:pPr>
              <w:jc w:val="center"/>
              <w:rPr>
                <w:sz w:val="18"/>
                <w:szCs w:val="18"/>
              </w:rPr>
            </w:pPr>
            <w:r>
              <w:rPr>
                <w:rFonts w:hint="eastAsia"/>
                <w:sz w:val="18"/>
                <w:szCs w:val="18"/>
              </w:rPr>
              <w:t>装修用木制品</w:t>
            </w:r>
          </w:p>
        </w:tc>
        <w:tc>
          <w:tcPr>
            <w:tcW w:w="1500" w:type="pct"/>
            <w:vMerge w:val="continue"/>
            <w:vAlign w:val="center"/>
          </w:tcPr>
          <w:p w14:paraId="1A1DDDFA">
            <w:pPr>
              <w:ind w:left="1260" w:hanging="420"/>
              <w:jc w:val="center"/>
              <w:rPr>
                <w:sz w:val="18"/>
                <w:szCs w:val="18"/>
              </w:rPr>
            </w:pPr>
          </w:p>
        </w:tc>
      </w:tr>
      <w:tr w14:paraId="2205CEA8">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666" w:type="pct"/>
            <w:vMerge w:val="continue"/>
            <w:vAlign w:val="center"/>
          </w:tcPr>
          <w:p w14:paraId="5E658513">
            <w:pPr>
              <w:ind w:left="1260" w:hanging="420"/>
              <w:jc w:val="center"/>
              <w:rPr>
                <w:sz w:val="18"/>
                <w:szCs w:val="18"/>
              </w:rPr>
            </w:pPr>
          </w:p>
        </w:tc>
        <w:tc>
          <w:tcPr>
            <w:tcW w:w="1834" w:type="pct"/>
            <w:vAlign w:val="center"/>
          </w:tcPr>
          <w:p w14:paraId="77AF0EFA">
            <w:pPr>
              <w:jc w:val="center"/>
              <w:rPr>
                <w:sz w:val="18"/>
                <w:szCs w:val="18"/>
              </w:rPr>
            </w:pPr>
            <w:r>
              <w:rPr>
                <w:rFonts w:hint="eastAsia"/>
                <w:sz w:val="18"/>
                <w:szCs w:val="18"/>
              </w:rPr>
              <w:t>石膏装饰材料</w:t>
            </w:r>
          </w:p>
        </w:tc>
        <w:tc>
          <w:tcPr>
            <w:tcW w:w="1500" w:type="pct"/>
            <w:vMerge w:val="continue"/>
            <w:vAlign w:val="center"/>
          </w:tcPr>
          <w:p w14:paraId="11DE8E4D">
            <w:pPr>
              <w:ind w:left="1260" w:hanging="420"/>
              <w:jc w:val="center"/>
              <w:rPr>
                <w:sz w:val="18"/>
                <w:szCs w:val="18"/>
              </w:rPr>
            </w:pPr>
          </w:p>
        </w:tc>
      </w:tr>
    </w:tbl>
    <w:p w14:paraId="67A25325">
      <w:pPr>
        <w:spacing w:before="156" w:beforeLines="50" w:after="156" w:afterLines="50"/>
        <w:jc w:val="center"/>
        <w:rPr>
          <w:rFonts w:ascii="黑体" w:eastAsia="黑体"/>
          <w:bCs/>
        </w:rPr>
      </w:pPr>
      <w:r>
        <w:rPr>
          <w:rFonts w:hint="eastAsia" w:ascii="黑体" w:eastAsia="黑体"/>
          <w:bCs/>
        </w:rPr>
        <w:t>表</w:t>
      </w:r>
      <w:r>
        <w:rPr>
          <w:rFonts w:ascii="黑体" w:eastAsia="黑体"/>
          <w:bCs/>
        </w:rPr>
        <w:t xml:space="preserve">A.1  </w:t>
      </w:r>
      <w:r>
        <w:rPr>
          <w:rFonts w:hint="eastAsia" w:ascii="黑体" w:eastAsia="黑体"/>
          <w:bCs/>
        </w:rPr>
        <w:t>绿色建材使用比例计算表</w:t>
      </w:r>
      <w:r>
        <w:rPr>
          <w:rFonts w:hint="eastAsia" w:asciiTheme="minorEastAsia" w:hAnsiTheme="minorEastAsia" w:eastAsiaTheme="minorEastAsia"/>
          <w:bCs/>
        </w:rPr>
        <w:t>（续）</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autofit"/>
        <w:tblCellMar>
          <w:top w:w="0" w:type="dxa"/>
          <w:left w:w="108" w:type="dxa"/>
          <w:bottom w:w="0" w:type="dxa"/>
          <w:right w:w="108" w:type="dxa"/>
        </w:tblCellMar>
      </w:tblPr>
      <w:tblGrid>
        <w:gridCol w:w="3208"/>
        <w:gridCol w:w="3532"/>
        <w:gridCol w:w="2888"/>
      </w:tblGrid>
      <w:tr w14:paraId="196D3346">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3500" w:type="pct"/>
            <w:gridSpan w:val="2"/>
            <w:vAlign w:val="center"/>
          </w:tcPr>
          <w:p w14:paraId="4285E05C">
            <w:pPr>
              <w:jc w:val="center"/>
              <w:rPr>
                <w:sz w:val="18"/>
                <w:szCs w:val="18"/>
              </w:rPr>
            </w:pPr>
            <w:r>
              <w:rPr>
                <w:rFonts w:hint="eastAsia"/>
                <w:sz w:val="18"/>
                <w:szCs w:val="18"/>
              </w:rPr>
              <w:t>计算指标</w:t>
            </w:r>
          </w:p>
        </w:tc>
        <w:tc>
          <w:tcPr>
            <w:tcW w:w="1500" w:type="pct"/>
            <w:vMerge w:val="restart"/>
            <w:vAlign w:val="center"/>
          </w:tcPr>
          <w:p w14:paraId="24FD031D">
            <w:pPr>
              <w:jc w:val="center"/>
              <w:rPr>
                <w:sz w:val="18"/>
                <w:szCs w:val="18"/>
              </w:rPr>
            </w:pPr>
            <w:r>
              <w:rPr>
                <w:rFonts w:hint="eastAsia"/>
                <w:sz w:val="18"/>
                <w:szCs w:val="18"/>
              </w:rPr>
              <w:t>计算分值（总分</w:t>
            </w:r>
            <w:r>
              <w:rPr>
                <w:sz w:val="18"/>
                <w:szCs w:val="18"/>
              </w:rPr>
              <w:t>100</w:t>
            </w:r>
            <w:r>
              <w:rPr>
                <w:rFonts w:hint="eastAsia"/>
                <w:sz w:val="18"/>
                <w:szCs w:val="18"/>
              </w:rPr>
              <w:t>）</w:t>
            </w:r>
          </w:p>
        </w:tc>
      </w:tr>
      <w:tr w14:paraId="13BAA839">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1666" w:type="pct"/>
            <w:vAlign w:val="center"/>
          </w:tcPr>
          <w:p w14:paraId="0D54BFB4">
            <w:pPr>
              <w:jc w:val="center"/>
              <w:rPr>
                <w:sz w:val="18"/>
                <w:szCs w:val="18"/>
              </w:rPr>
            </w:pPr>
            <w:r>
              <w:rPr>
                <w:rFonts w:hint="eastAsia"/>
                <w:sz w:val="18"/>
                <w:szCs w:val="18"/>
              </w:rPr>
              <w:t>一级指标</w:t>
            </w:r>
            <w:r>
              <w:rPr>
                <w:sz w:val="18"/>
                <w:szCs w:val="18"/>
              </w:rPr>
              <w:t>(n</w:t>
            </w:r>
            <w:r>
              <w:rPr>
                <w:rFonts w:hint="eastAsia"/>
                <w:sz w:val="18"/>
                <w:szCs w:val="18"/>
              </w:rPr>
              <w:t>）</w:t>
            </w:r>
          </w:p>
        </w:tc>
        <w:tc>
          <w:tcPr>
            <w:tcW w:w="1834" w:type="pct"/>
            <w:vAlign w:val="center"/>
          </w:tcPr>
          <w:p w14:paraId="074B0382">
            <w:pPr>
              <w:jc w:val="center"/>
              <w:rPr>
                <w:sz w:val="18"/>
                <w:szCs w:val="18"/>
              </w:rPr>
            </w:pPr>
            <w:r>
              <w:rPr>
                <w:rFonts w:hint="eastAsia"/>
                <w:sz w:val="18"/>
                <w:szCs w:val="18"/>
              </w:rPr>
              <w:t>二级指标</w:t>
            </w:r>
            <w:r>
              <w:rPr>
                <w:sz w:val="18"/>
                <w:szCs w:val="18"/>
              </w:rPr>
              <w:t>(m)</w:t>
            </w:r>
          </w:p>
        </w:tc>
        <w:tc>
          <w:tcPr>
            <w:tcW w:w="1500" w:type="pct"/>
            <w:vMerge w:val="continue"/>
            <w:vAlign w:val="center"/>
          </w:tcPr>
          <w:p w14:paraId="63D23EA8">
            <w:pPr>
              <w:jc w:val="center"/>
              <w:rPr>
                <w:sz w:val="18"/>
                <w:szCs w:val="18"/>
              </w:rPr>
            </w:pPr>
          </w:p>
        </w:tc>
      </w:tr>
      <w:tr w14:paraId="462FF8C7">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666" w:type="pct"/>
            <w:vMerge w:val="restart"/>
            <w:vAlign w:val="center"/>
          </w:tcPr>
          <w:p w14:paraId="617EA1E8">
            <w:pPr>
              <w:jc w:val="center"/>
              <w:rPr>
                <w:sz w:val="18"/>
                <w:szCs w:val="18"/>
              </w:rPr>
            </w:pPr>
            <w:r>
              <w:rPr>
                <w:rFonts w:hint="eastAsia"/>
                <w:sz w:val="18"/>
                <w:szCs w:val="18"/>
              </w:rPr>
              <w:t>装饰装修工程用材</w:t>
            </w:r>
            <w:r>
              <w:rPr>
                <w:sz w:val="18"/>
                <w:szCs w:val="18"/>
              </w:rPr>
              <w:t xml:space="preserve"> Q</w:t>
            </w:r>
            <w:r>
              <w:rPr>
                <w:sz w:val="18"/>
                <w:szCs w:val="18"/>
                <w:vertAlign w:val="subscript"/>
              </w:rPr>
              <w:t>2</w:t>
            </w:r>
          </w:p>
        </w:tc>
        <w:tc>
          <w:tcPr>
            <w:tcW w:w="1834" w:type="pct"/>
            <w:vAlign w:val="center"/>
          </w:tcPr>
          <w:p w14:paraId="52163C50">
            <w:pPr>
              <w:jc w:val="center"/>
              <w:rPr>
                <w:sz w:val="18"/>
                <w:szCs w:val="18"/>
              </w:rPr>
            </w:pPr>
            <w:r>
              <w:rPr>
                <w:rFonts w:hint="eastAsia"/>
                <w:sz w:val="18"/>
                <w:szCs w:val="18"/>
              </w:rPr>
              <w:t>石膏装饰材料</w:t>
            </w:r>
          </w:p>
        </w:tc>
        <w:tc>
          <w:tcPr>
            <w:tcW w:w="1500" w:type="pct"/>
            <w:vMerge w:val="restart"/>
            <w:vAlign w:val="center"/>
          </w:tcPr>
          <w:p w14:paraId="3A14ACA5">
            <w:pPr>
              <w:jc w:val="center"/>
              <w:rPr>
                <w:sz w:val="18"/>
                <w:szCs w:val="18"/>
              </w:rPr>
            </w:pPr>
            <w:r>
              <w:rPr>
                <w:rFonts w:hint="eastAsia"/>
                <w:sz w:val="18"/>
                <w:szCs w:val="18"/>
              </w:rPr>
              <w:t>3</w:t>
            </w:r>
            <w:r>
              <w:rPr>
                <w:sz w:val="18"/>
                <w:szCs w:val="18"/>
              </w:rPr>
              <w:t>5</w:t>
            </w:r>
          </w:p>
        </w:tc>
      </w:tr>
      <w:tr w14:paraId="6E0862B2">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666" w:type="pct"/>
            <w:vMerge w:val="continue"/>
            <w:vAlign w:val="center"/>
          </w:tcPr>
          <w:p w14:paraId="3967C508">
            <w:pPr>
              <w:ind w:left="1260" w:hanging="420"/>
              <w:jc w:val="center"/>
              <w:rPr>
                <w:sz w:val="18"/>
                <w:szCs w:val="18"/>
              </w:rPr>
            </w:pPr>
          </w:p>
        </w:tc>
        <w:tc>
          <w:tcPr>
            <w:tcW w:w="1834" w:type="pct"/>
            <w:vAlign w:val="center"/>
          </w:tcPr>
          <w:p w14:paraId="5CFE9C78">
            <w:pPr>
              <w:jc w:val="center"/>
              <w:rPr>
                <w:sz w:val="18"/>
                <w:szCs w:val="18"/>
              </w:rPr>
            </w:pPr>
            <w:r>
              <w:rPr>
                <w:rFonts w:hint="eastAsia"/>
                <w:sz w:val="18"/>
                <w:szCs w:val="18"/>
              </w:rPr>
              <w:t>抗菌净化材料</w:t>
            </w:r>
          </w:p>
        </w:tc>
        <w:tc>
          <w:tcPr>
            <w:tcW w:w="1500" w:type="pct"/>
            <w:vMerge w:val="continue"/>
            <w:vAlign w:val="center"/>
          </w:tcPr>
          <w:p w14:paraId="2EC59C42">
            <w:pPr>
              <w:ind w:left="1260" w:hanging="420"/>
              <w:jc w:val="center"/>
              <w:rPr>
                <w:sz w:val="18"/>
                <w:szCs w:val="18"/>
              </w:rPr>
            </w:pPr>
          </w:p>
        </w:tc>
      </w:tr>
      <w:tr w14:paraId="0AFC472B">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666" w:type="pct"/>
            <w:vMerge w:val="continue"/>
            <w:vAlign w:val="center"/>
          </w:tcPr>
          <w:p w14:paraId="52BF34E2">
            <w:pPr>
              <w:ind w:left="1260" w:hanging="420"/>
              <w:jc w:val="center"/>
              <w:rPr>
                <w:sz w:val="18"/>
                <w:szCs w:val="18"/>
              </w:rPr>
            </w:pPr>
          </w:p>
        </w:tc>
        <w:tc>
          <w:tcPr>
            <w:tcW w:w="1834" w:type="pct"/>
            <w:vAlign w:val="center"/>
          </w:tcPr>
          <w:p w14:paraId="0C5CA370">
            <w:pPr>
              <w:jc w:val="center"/>
              <w:rPr>
                <w:sz w:val="18"/>
                <w:szCs w:val="18"/>
              </w:rPr>
            </w:pPr>
            <w:r>
              <w:rPr>
                <w:rFonts w:hint="eastAsia"/>
                <w:sz w:val="18"/>
                <w:szCs w:val="18"/>
              </w:rPr>
              <w:t>建筑陶瓷制品</w:t>
            </w:r>
          </w:p>
        </w:tc>
        <w:tc>
          <w:tcPr>
            <w:tcW w:w="1500" w:type="pct"/>
            <w:vMerge w:val="continue"/>
            <w:vAlign w:val="center"/>
          </w:tcPr>
          <w:p w14:paraId="58F6B14A">
            <w:pPr>
              <w:ind w:left="1260" w:hanging="420"/>
              <w:jc w:val="center"/>
              <w:rPr>
                <w:sz w:val="18"/>
                <w:szCs w:val="18"/>
              </w:rPr>
            </w:pPr>
          </w:p>
        </w:tc>
      </w:tr>
      <w:tr w14:paraId="43E2223A">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666" w:type="pct"/>
            <w:vMerge w:val="continue"/>
            <w:vAlign w:val="center"/>
          </w:tcPr>
          <w:p w14:paraId="0B42E396">
            <w:pPr>
              <w:ind w:left="1260" w:hanging="420"/>
              <w:jc w:val="center"/>
              <w:rPr>
                <w:sz w:val="18"/>
                <w:szCs w:val="18"/>
              </w:rPr>
            </w:pPr>
          </w:p>
        </w:tc>
        <w:tc>
          <w:tcPr>
            <w:tcW w:w="1834" w:type="pct"/>
            <w:vAlign w:val="center"/>
          </w:tcPr>
          <w:p w14:paraId="2021B65B">
            <w:pPr>
              <w:jc w:val="center"/>
              <w:rPr>
                <w:sz w:val="18"/>
                <w:szCs w:val="18"/>
              </w:rPr>
            </w:pPr>
            <w:r>
              <w:rPr>
                <w:rFonts w:hint="eastAsia"/>
                <w:sz w:val="18"/>
                <w:szCs w:val="18"/>
              </w:rPr>
              <w:t>地坪材料</w:t>
            </w:r>
          </w:p>
        </w:tc>
        <w:tc>
          <w:tcPr>
            <w:tcW w:w="1500" w:type="pct"/>
            <w:vMerge w:val="continue"/>
            <w:vAlign w:val="center"/>
          </w:tcPr>
          <w:p w14:paraId="485D71C3">
            <w:pPr>
              <w:ind w:left="1260" w:hanging="420"/>
              <w:jc w:val="center"/>
              <w:rPr>
                <w:sz w:val="18"/>
                <w:szCs w:val="18"/>
              </w:rPr>
            </w:pPr>
          </w:p>
        </w:tc>
      </w:tr>
      <w:tr w14:paraId="04CBC84D">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666" w:type="pct"/>
            <w:vMerge w:val="continue"/>
            <w:vAlign w:val="center"/>
          </w:tcPr>
          <w:p w14:paraId="5547E37C">
            <w:pPr>
              <w:ind w:left="1260" w:hanging="420"/>
              <w:jc w:val="center"/>
              <w:rPr>
                <w:sz w:val="18"/>
                <w:szCs w:val="18"/>
              </w:rPr>
            </w:pPr>
          </w:p>
        </w:tc>
        <w:tc>
          <w:tcPr>
            <w:tcW w:w="1834" w:type="pct"/>
            <w:vAlign w:val="center"/>
          </w:tcPr>
          <w:p w14:paraId="41EEF2C6">
            <w:pPr>
              <w:jc w:val="center"/>
              <w:rPr>
                <w:sz w:val="18"/>
                <w:szCs w:val="18"/>
              </w:rPr>
            </w:pPr>
            <w:r>
              <w:rPr>
                <w:rFonts w:hint="eastAsia"/>
                <w:sz w:val="18"/>
                <w:szCs w:val="18"/>
              </w:rPr>
              <w:t>节水型卫生洁具及其它</w:t>
            </w:r>
          </w:p>
        </w:tc>
        <w:tc>
          <w:tcPr>
            <w:tcW w:w="1500" w:type="pct"/>
            <w:vMerge w:val="continue"/>
            <w:vAlign w:val="center"/>
          </w:tcPr>
          <w:p w14:paraId="06E470E5">
            <w:pPr>
              <w:ind w:left="1260" w:hanging="420"/>
              <w:jc w:val="center"/>
              <w:rPr>
                <w:sz w:val="18"/>
                <w:szCs w:val="18"/>
              </w:rPr>
            </w:pPr>
          </w:p>
        </w:tc>
      </w:tr>
      <w:tr w14:paraId="3BD00621">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666" w:type="pct"/>
            <w:vMerge w:val="continue"/>
            <w:vAlign w:val="center"/>
          </w:tcPr>
          <w:p w14:paraId="18CFF3EA">
            <w:pPr>
              <w:ind w:left="1260" w:hanging="420"/>
              <w:jc w:val="center"/>
              <w:rPr>
                <w:sz w:val="18"/>
                <w:szCs w:val="18"/>
              </w:rPr>
            </w:pPr>
          </w:p>
        </w:tc>
        <w:tc>
          <w:tcPr>
            <w:tcW w:w="1834" w:type="pct"/>
            <w:vAlign w:val="center"/>
          </w:tcPr>
          <w:p w14:paraId="7CCD057C">
            <w:pPr>
              <w:jc w:val="center"/>
              <w:rPr>
                <w:sz w:val="18"/>
                <w:szCs w:val="18"/>
              </w:rPr>
            </w:pPr>
            <w:r>
              <w:rPr>
                <w:rFonts w:hint="eastAsia"/>
                <w:sz w:val="18"/>
                <w:szCs w:val="18"/>
              </w:rPr>
              <w:t>其他装饰装修工程用材</w:t>
            </w:r>
          </w:p>
        </w:tc>
        <w:tc>
          <w:tcPr>
            <w:tcW w:w="1500" w:type="pct"/>
            <w:vMerge w:val="continue"/>
            <w:vAlign w:val="center"/>
          </w:tcPr>
          <w:p w14:paraId="60587010">
            <w:pPr>
              <w:ind w:left="1260" w:hanging="420"/>
              <w:jc w:val="center"/>
              <w:rPr>
                <w:sz w:val="18"/>
                <w:szCs w:val="18"/>
              </w:rPr>
            </w:pPr>
          </w:p>
        </w:tc>
      </w:tr>
      <w:tr w14:paraId="535F89BC">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666" w:type="pct"/>
            <w:vMerge w:val="restart"/>
            <w:vAlign w:val="center"/>
          </w:tcPr>
          <w:p w14:paraId="3688048B">
            <w:pPr>
              <w:jc w:val="center"/>
              <w:rPr>
                <w:sz w:val="18"/>
                <w:szCs w:val="18"/>
              </w:rPr>
            </w:pPr>
            <w:r>
              <w:rPr>
                <w:rFonts w:hint="eastAsia"/>
                <w:sz w:val="18"/>
                <w:szCs w:val="18"/>
              </w:rPr>
              <w:t>机电安装工程用材</w:t>
            </w:r>
            <w:r>
              <w:rPr>
                <w:sz w:val="18"/>
                <w:szCs w:val="18"/>
              </w:rPr>
              <w:t xml:space="preserve"> Q</w:t>
            </w:r>
            <w:r>
              <w:rPr>
                <w:sz w:val="18"/>
                <w:szCs w:val="18"/>
                <w:vertAlign w:val="subscript"/>
              </w:rPr>
              <w:t>3</w:t>
            </w:r>
          </w:p>
        </w:tc>
        <w:tc>
          <w:tcPr>
            <w:tcW w:w="1834" w:type="pct"/>
            <w:vAlign w:val="center"/>
          </w:tcPr>
          <w:p w14:paraId="1B231932">
            <w:pPr>
              <w:jc w:val="center"/>
              <w:rPr>
                <w:sz w:val="18"/>
                <w:szCs w:val="18"/>
              </w:rPr>
            </w:pPr>
            <w:r>
              <w:rPr>
                <w:rFonts w:hint="eastAsia"/>
                <w:sz w:val="18"/>
                <w:szCs w:val="18"/>
              </w:rPr>
              <w:t>管材管件</w:t>
            </w:r>
          </w:p>
        </w:tc>
        <w:tc>
          <w:tcPr>
            <w:tcW w:w="1500" w:type="pct"/>
            <w:vMerge w:val="restart"/>
            <w:vAlign w:val="center"/>
          </w:tcPr>
          <w:p w14:paraId="2C8A5EB1">
            <w:pPr>
              <w:jc w:val="center"/>
              <w:rPr>
                <w:sz w:val="18"/>
                <w:szCs w:val="18"/>
              </w:rPr>
            </w:pPr>
            <w:r>
              <w:rPr>
                <w:sz w:val="18"/>
                <w:szCs w:val="18"/>
              </w:rPr>
              <w:t>15</w:t>
            </w:r>
          </w:p>
        </w:tc>
      </w:tr>
      <w:tr w14:paraId="14F1AFCE">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666" w:type="pct"/>
            <w:vMerge w:val="continue"/>
            <w:vAlign w:val="center"/>
          </w:tcPr>
          <w:p w14:paraId="1333DE8C">
            <w:pPr>
              <w:ind w:left="1260" w:hanging="420"/>
              <w:jc w:val="center"/>
              <w:rPr>
                <w:sz w:val="18"/>
                <w:szCs w:val="18"/>
              </w:rPr>
            </w:pPr>
          </w:p>
        </w:tc>
        <w:tc>
          <w:tcPr>
            <w:tcW w:w="1834" w:type="pct"/>
            <w:vAlign w:val="center"/>
          </w:tcPr>
          <w:p w14:paraId="47ED4DE4">
            <w:pPr>
              <w:jc w:val="center"/>
              <w:rPr>
                <w:sz w:val="18"/>
                <w:szCs w:val="18"/>
              </w:rPr>
            </w:pPr>
            <w:r>
              <w:rPr>
                <w:sz w:val="18"/>
                <w:szCs w:val="18"/>
              </w:rPr>
              <w:t>LED</w:t>
            </w:r>
            <w:r>
              <w:rPr>
                <w:rFonts w:hint="eastAsia"/>
                <w:sz w:val="18"/>
                <w:szCs w:val="18"/>
              </w:rPr>
              <w:t>照明产品</w:t>
            </w:r>
          </w:p>
        </w:tc>
        <w:tc>
          <w:tcPr>
            <w:tcW w:w="1500" w:type="pct"/>
            <w:vMerge w:val="continue"/>
            <w:vAlign w:val="center"/>
          </w:tcPr>
          <w:p w14:paraId="75D20408">
            <w:pPr>
              <w:ind w:left="1260" w:hanging="420"/>
              <w:jc w:val="center"/>
              <w:rPr>
                <w:sz w:val="18"/>
                <w:szCs w:val="18"/>
              </w:rPr>
            </w:pPr>
          </w:p>
        </w:tc>
      </w:tr>
      <w:tr w14:paraId="0987E791">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666" w:type="pct"/>
            <w:vMerge w:val="continue"/>
            <w:vAlign w:val="center"/>
          </w:tcPr>
          <w:p w14:paraId="16F21FEB">
            <w:pPr>
              <w:ind w:left="1260" w:hanging="420"/>
              <w:jc w:val="center"/>
              <w:rPr>
                <w:sz w:val="18"/>
                <w:szCs w:val="18"/>
              </w:rPr>
            </w:pPr>
          </w:p>
        </w:tc>
        <w:tc>
          <w:tcPr>
            <w:tcW w:w="1834" w:type="pct"/>
            <w:vAlign w:val="center"/>
          </w:tcPr>
          <w:p w14:paraId="61BF490B">
            <w:pPr>
              <w:jc w:val="center"/>
              <w:rPr>
                <w:sz w:val="18"/>
                <w:szCs w:val="18"/>
              </w:rPr>
            </w:pPr>
            <w:r>
              <w:rPr>
                <w:rFonts w:hint="eastAsia"/>
                <w:sz w:val="18"/>
                <w:szCs w:val="18"/>
              </w:rPr>
              <w:t>新风净化设备及其系统</w:t>
            </w:r>
          </w:p>
        </w:tc>
        <w:tc>
          <w:tcPr>
            <w:tcW w:w="1500" w:type="pct"/>
            <w:vMerge w:val="continue"/>
            <w:vAlign w:val="center"/>
          </w:tcPr>
          <w:p w14:paraId="02622090">
            <w:pPr>
              <w:ind w:left="1260" w:hanging="420"/>
              <w:jc w:val="center"/>
              <w:rPr>
                <w:sz w:val="18"/>
                <w:szCs w:val="18"/>
              </w:rPr>
            </w:pPr>
          </w:p>
        </w:tc>
      </w:tr>
      <w:tr w14:paraId="018F65C1">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666" w:type="pct"/>
            <w:vMerge w:val="continue"/>
            <w:vAlign w:val="center"/>
          </w:tcPr>
          <w:p w14:paraId="3DCB6272">
            <w:pPr>
              <w:ind w:left="1260" w:hanging="420"/>
              <w:jc w:val="center"/>
              <w:rPr>
                <w:sz w:val="18"/>
                <w:szCs w:val="18"/>
              </w:rPr>
            </w:pPr>
          </w:p>
        </w:tc>
        <w:tc>
          <w:tcPr>
            <w:tcW w:w="1834" w:type="pct"/>
            <w:vAlign w:val="center"/>
          </w:tcPr>
          <w:p w14:paraId="3E8C85CC">
            <w:pPr>
              <w:jc w:val="center"/>
              <w:rPr>
                <w:sz w:val="18"/>
                <w:szCs w:val="18"/>
              </w:rPr>
            </w:pPr>
            <w:r>
              <w:rPr>
                <w:rFonts w:hint="eastAsia"/>
                <w:sz w:val="18"/>
                <w:szCs w:val="18"/>
              </w:rPr>
              <w:t>采暖空调设备及其系统</w:t>
            </w:r>
          </w:p>
        </w:tc>
        <w:tc>
          <w:tcPr>
            <w:tcW w:w="1500" w:type="pct"/>
            <w:vMerge w:val="continue"/>
            <w:vAlign w:val="center"/>
          </w:tcPr>
          <w:p w14:paraId="2FF5BE39">
            <w:pPr>
              <w:ind w:left="1260" w:hanging="420"/>
              <w:jc w:val="center"/>
              <w:rPr>
                <w:sz w:val="18"/>
                <w:szCs w:val="18"/>
              </w:rPr>
            </w:pPr>
          </w:p>
        </w:tc>
      </w:tr>
      <w:tr w14:paraId="2B505356">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666" w:type="pct"/>
            <w:vMerge w:val="continue"/>
            <w:vAlign w:val="center"/>
          </w:tcPr>
          <w:p w14:paraId="753F56CE">
            <w:pPr>
              <w:ind w:left="1260" w:hanging="420"/>
              <w:jc w:val="center"/>
              <w:rPr>
                <w:sz w:val="18"/>
                <w:szCs w:val="18"/>
              </w:rPr>
            </w:pPr>
          </w:p>
        </w:tc>
        <w:tc>
          <w:tcPr>
            <w:tcW w:w="1834" w:type="pct"/>
            <w:vAlign w:val="center"/>
          </w:tcPr>
          <w:p w14:paraId="19F217CC">
            <w:pPr>
              <w:jc w:val="center"/>
              <w:rPr>
                <w:sz w:val="18"/>
                <w:szCs w:val="18"/>
              </w:rPr>
            </w:pPr>
            <w:r>
              <w:rPr>
                <w:rFonts w:hint="eastAsia"/>
                <w:sz w:val="18"/>
                <w:szCs w:val="18"/>
              </w:rPr>
              <w:t>热泵产品及其系统</w:t>
            </w:r>
          </w:p>
        </w:tc>
        <w:tc>
          <w:tcPr>
            <w:tcW w:w="1500" w:type="pct"/>
            <w:vMerge w:val="continue"/>
            <w:vAlign w:val="center"/>
          </w:tcPr>
          <w:p w14:paraId="7787AEF8">
            <w:pPr>
              <w:ind w:left="1260" w:hanging="420"/>
              <w:jc w:val="center"/>
              <w:rPr>
                <w:sz w:val="18"/>
                <w:szCs w:val="18"/>
              </w:rPr>
            </w:pPr>
          </w:p>
        </w:tc>
      </w:tr>
      <w:tr w14:paraId="2F189664">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666" w:type="pct"/>
            <w:vMerge w:val="continue"/>
            <w:vAlign w:val="center"/>
          </w:tcPr>
          <w:p w14:paraId="4399CBCE">
            <w:pPr>
              <w:ind w:left="1260" w:hanging="420"/>
              <w:jc w:val="center"/>
              <w:rPr>
                <w:sz w:val="18"/>
                <w:szCs w:val="18"/>
              </w:rPr>
            </w:pPr>
          </w:p>
        </w:tc>
        <w:tc>
          <w:tcPr>
            <w:tcW w:w="1834" w:type="pct"/>
            <w:vAlign w:val="center"/>
          </w:tcPr>
          <w:p w14:paraId="7E2C7533">
            <w:pPr>
              <w:jc w:val="center"/>
              <w:rPr>
                <w:sz w:val="18"/>
                <w:szCs w:val="18"/>
              </w:rPr>
            </w:pPr>
            <w:r>
              <w:rPr>
                <w:rFonts w:hint="eastAsia"/>
                <w:sz w:val="18"/>
                <w:szCs w:val="18"/>
              </w:rPr>
              <w:t>辐射供暖供冷设备及其系统</w:t>
            </w:r>
          </w:p>
        </w:tc>
        <w:tc>
          <w:tcPr>
            <w:tcW w:w="1500" w:type="pct"/>
            <w:vMerge w:val="continue"/>
            <w:vAlign w:val="center"/>
          </w:tcPr>
          <w:p w14:paraId="0A991DCA">
            <w:pPr>
              <w:ind w:left="1260" w:hanging="420"/>
              <w:jc w:val="center"/>
              <w:rPr>
                <w:sz w:val="18"/>
                <w:szCs w:val="18"/>
              </w:rPr>
            </w:pPr>
          </w:p>
        </w:tc>
      </w:tr>
      <w:tr w14:paraId="513C5A69">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666" w:type="pct"/>
            <w:vMerge w:val="continue"/>
            <w:vAlign w:val="center"/>
          </w:tcPr>
          <w:p w14:paraId="5D4E4328">
            <w:pPr>
              <w:ind w:left="1260" w:hanging="420"/>
              <w:jc w:val="center"/>
              <w:rPr>
                <w:sz w:val="18"/>
                <w:szCs w:val="18"/>
              </w:rPr>
            </w:pPr>
          </w:p>
        </w:tc>
        <w:tc>
          <w:tcPr>
            <w:tcW w:w="1834" w:type="pct"/>
            <w:vAlign w:val="center"/>
          </w:tcPr>
          <w:p w14:paraId="1E7344A7">
            <w:pPr>
              <w:jc w:val="center"/>
              <w:rPr>
                <w:sz w:val="18"/>
                <w:szCs w:val="18"/>
              </w:rPr>
            </w:pPr>
            <w:r>
              <w:rPr>
                <w:rFonts w:hint="eastAsia"/>
                <w:sz w:val="18"/>
                <w:szCs w:val="18"/>
              </w:rPr>
              <w:t>其他机电安装工程用材</w:t>
            </w:r>
          </w:p>
        </w:tc>
        <w:tc>
          <w:tcPr>
            <w:tcW w:w="1500" w:type="pct"/>
            <w:vMerge w:val="continue"/>
            <w:vAlign w:val="center"/>
          </w:tcPr>
          <w:p w14:paraId="471D7C74">
            <w:pPr>
              <w:ind w:left="1260" w:hanging="420"/>
              <w:jc w:val="center"/>
              <w:rPr>
                <w:sz w:val="18"/>
                <w:szCs w:val="18"/>
              </w:rPr>
            </w:pPr>
          </w:p>
        </w:tc>
      </w:tr>
      <w:tr w14:paraId="16F00464">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666" w:type="pct"/>
            <w:vMerge w:val="restart"/>
            <w:vAlign w:val="center"/>
          </w:tcPr>
          <w:p w14:paraId="13655A0B">
            <w:pPr>
              <w:jc w:val="center"/>
              <w:rPr>
                <w:sz w:val="18"/>
                <w:szCs w:val="18"/>
              </w:rPr>
            </w:pPr>
            <w:r>
              <w:rPr>
                <w:rFonts w:hint="eastAsia"/>
                <w:sz w:val="18"/>
                <w:szCs w:val="18"/>
              </w:rPr>
              <w:t>室外工程用材</w:t>
            </w:r>
            <w:r>
              <w:rPr>
                <w:sz w:val="18"/>
                <w:szCs w:val="18"/>
              </w:rPr>
              <w:t>Q</w:t>
            </w:r>
            <w:r>
              <w:rPr>
                <w:sz w:val="18"/>
                <w:szCs w:val="18"/>
                <w:vertAlign w:val="subscript"/>
              </w:rPr>
              <w:t>4</w:t>
            </w:r>
          </w:p>
        </w:tc>
        <w:tc>
          <w:tcPr>
            <w:tcW w:w="1834" w:type="pct"/>
            <w:vAlign w:val="center"/>
          </w:tcPr>
          <w:p w14:paraId="323C210D">
            <w:pPr>
              <w:jc w:val="center"/>
              <w:rPr>
                <w:sz w:val="18"/>
                <w:szCs w:val="18"/>
              </w:rPr>
            </w:pPr>
            <w:r>
              <w:rPr>
                <w:rFonts w:hint="eastAsia"/>
                <w:sz w:val="18"/>
                <w:szCs w:val="18"/>
              </w:rPr>
              <w:t>雨水收集回用系统</w:t>
            </w:r>
          </w:p>
        </w:tc>
        <w:tc>
          <w:tcPr>
            <w:tcW w:w="1500" w:type="pct"/>
            <w:vMerge w:val="restart"/>
            <w:vAlign w:val="center"/>
          </w:tcPr>
          <w:p w14:paraId="47CCCD62">
            <w:pPr>
              <w:jc w:val="center"/>
              <w:rPr>
                <w:sz w:val="18"/>
                <w:szCs w:val="18"/>
              </w:rPr>
            </w:pPr>
            <w:r>
              <w:rPr>
                <w:sz w:val="18"/>
                <w:szCs w:val="18"/>
              </w:rPr>
              <w:t>5</w:t>
            </w:r>
          </w:p>
        </w:tc>
      </w:tr>
      <w:tr w14:paraId="3637A38C">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666" w:type="pct"/>
            <w:vMerge w:val="continue"/>
            <w:vAlign w:val="center"/>
          </w:tcPr>
          <w:p w14:paraId="10E5375D">
            <w:pPr>
              <w:ind w:left="1260" w:hanging="420"/>
              <w:jc w:val="center"/>
              <w:rPr>
                <w:sz w:val="18"/>
                <w:szCs w:val="18"/>
              </w:rPr>
            </w:pPr>
          </w:p>
        </w:tc>
        <w:tc>
          <w:tcPr>
            <w:tcW w:w="1834" w:type="pct"/>
            <w:vAlign w:val="center"/>
          </w:tcPr>
          <w:p w14:paraId="4489A5C1">
            <w:pPr>
              <w:jc w:val="center"/>
              <w:rPr>
                <w:sz w:val="18"/>
                <w:szCs w:val="18"/>
              </w:rPr>
            </w:pPr>
            <w:r>
              <w:rPr>
                <w:rFonts w:hint="eastAsia"/>
                <w:sz w:val="18"/>
                <w:szCs w:val="18"/>
              </w:rPr>
              <w:t>透水铺装材料</w:t>
            </w:r>
          </w:p>
        </w:tc>
        <w:tc>
          <w:tcPr>
            <w:tcW w:w="1500" w:type="pct"/>
            <w:vMerge w:val="continue"/>
            <w:vAlign w:val="center"/>
          </w:tcPr>
          <w:p w14:paraId="6FA8B514">
            <w:pPr>
              <w:ind w:left="1260" w:hanging="420"/>
              <w:jc w:val="center"/>
              <w:rPr>
                <w:sz w:val="18"/>
                <w:szCs w:val="18"/>
              </w:rPr>
            </w:pPr>
          </w:p>
        </w:tc>
      </w:tr>
      <w:tr w14:paraId="62104C6F">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666" w:type="pct"/>
            <w:vMerge w:val="continue"/>
            <w:vAlign w:val="center"/>
          </w:tcPr>
          <w:p w14:paraId="0F89FF43">
            <w:pPr>
              <w:ind w:left="1260" w:hanging="420"/>
              <w:jc w:val="center"/>
              <w:rPr>
                <w:sz w:val="18"/>
                <w:szCs w:val="18"/>
              </w:rPr>
            </w:pPr>
          </w:p>
        </w:tc>
        <w:tc>
          <w:tcPr>
            <w:tcW w:w="1834" w:type="pct"/>
            <w:vAlign w:val="center"/>
          </w:tcPr>
          <w:p w14:paraId="3C12792B">
            <w:pPr>
              <w:jc w:val="center"/>
              <w:rPr>
                <w:sz w:val="18"/>
                <w:szCs w:val="18"/>
              </w:rPr>
            </w:pPr>
            <w:r>
              <w:rPr>
                <w:rFonts w:hint="eastAsia"/>
                <w:sz w:val="18"/>
                <w:szCs w:val="18"/>
              </w:rPr>
              <w:t>其他室外工程用材</w:t>
            </w:r>
          </w:p>
        </w:tc>
        <w:tc>
          <w:tcPr>
            <w:tcW w:w="1500" w:type="pct"/>
            <w:vMerge w:val="continue"/>
            <w:vAlign w:val="center"/>
          </w:tcPr>
          <w:p w14:paraId="2BBF3991">
            <w:pPr>
              <w:ind w:left="1260" w:hanging="420"/>
              <w:jc w:val="center"/>
              <w:rPr>
                <w:sz w:val="18"/>
                <w:szCs w:val="18"/>
              </w:rPr>
            </w:pPr>
          </w:p>
        </w:tc>
      </w:tr>
    </w:tbl>
    <w:p w14:paraId="1C86DA9C"/>
    <w:p w14:paraId="07755EEE">
      <w:pPr>
        <w:widowControl/>
        <w:ind w:firstLine="420" w:firstLineChars="200"/>
        <w:jc w:val="left"/>
        <w:rPr>
          <w:rFonts w:ascii="黑体" w:hAnsi="黑体" w:eastAsia="黑体"/>
          <w:bCs/>
          <w:sz w:val="32"/>
          <w:szCs w:val="32"/>
        </w:rPr>
      </w:pPr>
      <w:r>
        <w:rPr>
          <w:rFonts w:cs="宋体"/>
        </w:rPr>
        <w:br w:type="page"/>
      </w:r>
    </w:p>
    <w:bookmarkEnd w:id="46"/>
    <w:bookmarkEnd w:id="47"/>
    <w:p w14:paraId="3CC7757A">
      <w:pPr>
        <w:pStyle w:val="18"/>
        <w:spacing w:before="0" w:after="0"/>
        <w:rPr>
          <w:rFonts w:ascii="黑体" w:hAnsi="黑体" w:eastAsia="黑体"/>
          <w:b w:val="0"/>
          <w:sz w:val="21"/>
          <w:szCs w:val="21"/>
        </w:rPr>
      </w:pPr>
      <w:bookmarkStart w:id="50" w:name="_Toc187676016"/>
      <w:r>
        <w:rPr>
          <w:rFonts w:hint="eastAsia" w:ascii="黑体" w:hAnsi="黑体" w:eastAsia="黑体"/>
          <w:b w:val="0"/>
          <w:sz w:val="21"/>
          <w:szCs w:val="21"/>
        </w:rPr>
        <w:t>附录</w:t>
      </w:r>
      <w:r>
        <w:rPr>
          <w:rFonts w:ascii="黑体" w:hAnsi="黑体" w:eastAsia="黑体"/>
          <w:b w:val="0"/>
          <w:sz w:val="21"/>
          <w:szCs w:val="21"/>
        </w:rPr>
        <w:t>B</w:t>
      </w:r>
      <w:bookmarkEnd w:id="50"/>
    </w:p>
    <w:p w14:paraId="4AF298D2">
      <w:pPr>
        <w:pStyle w:val="42"/>
        <w:spacing w:after="156" w:afterLines="50"/>
        <w:ind w:firstLine="0" w:firstLineChars="0"/>
        <w:jc w:val="center"/>
        <w:rPr>
          <w:rFonts w:ascii="黑体" w:hAnsi="黑体" w:eastAsia="黑体"/>
          <w:szCs w:val="21"/>
        </w:rPr>
      </w:pPr>
      <w:r>
        <w:rPr>
          <w:rFonts w:hint="eastAsia" w:ascii="黑体" w:hAnsi="黑体" w:eastAsia="黑体"/>
          <w:szCs w:val="21"/>
        </w:rPr>
        <w:t>（资料性）</w:t>
      </w:r>
    </w:p>
    <w:p w14:paraId="57DD7F6A">
      <w:pPr>
        <w:pStyle w:val="18"/>
        <w:spacing w:before="0" w:after="624" w:afterLines="200"/>
        <w:rPr>
          <w:rFonts w:ascii="黑体" w:hAnsi="黑体" w:eastAsia="黑体"/>
          <w:b w:val="0"/>
          <w:sz w:val="21"/>
          <w:szCs w:val="21"/>
        </w:rPr>
      </w:pPr>
      <w:bookmarkStart w:id="51" w:name="_Toc187676017"/>
      <w:r>
        <w:rPr>
          <w:rFonts w:hint="eastAsia" w:ascii="黑体" w:hAnsi="黑体" w:eastAsia="黑体"/>
          <w:b w:val="0"/>
          <w:sz w:val="21"/>
          <w:szCs w:val="21"/>
        </w:rPr>
        <w:t>常见可循环建筑材料</w:t>
      </w:r>
      <w:bookmarkEnd w:id="51"/>
    </w:p>
    <w:p w14:paraId="676DD827">
      <w:pPr>
        <w:widowControl/>
        <w:jc w:val="left"/>
        <w:rPr>
          <w:rFonts w:ascii="黑体" w:hAnsi="黑体" w:eastAsia="黑体"/>
        </w:rPr>
      </w:pPr>
      <w:r>
        <w:rPr>
          <w:rFonts w:ascii="黑体" w:hAnsi="黑体" w:eastAsia="黑体"/>
        </w:rPr>
        <w:t xml:space="preserve">B.1  </w:t>
      </w:r>
      <w:r>
        <w:rPr>
          <w:rFonts w:hint="eastAsia" w:asciiTheme="minorEastAsia" w:hAnsiTheme="minorEastAsia" w:eastAsiaTheme="minorEastAsia"/>
        </w:rPr>
        <w:t>常见可循环材</w:t>
      </w:r>
      <w:r>
        <w:rPr>
          <w:rFonts w:hint="eastAsia" w:eastAsiaTheme="minorEastAsia"/>
        </w:rPr>
        <w:t>料见表</w:t>
      </w:r>
      <w:r>
        <w:rPr>
          <w:rFonts w:eastAsiaTheme="minorEastAsia"/>
        </w:rPr>
        <w:t>B.1</w:t>
      </w:r>
      <w:r>
        <w:rPr>
          <w:rFonts w:hint="eastAsia" w:asciiTheme="minorEastAsia" w:hAnsiTheme="minorEastAsia" w:eastAsiaTheme="minorEastAsia"/>
        </w:rPr>
        <w:t>。</w:t>
      </w:r>
    </w:p>
    <w:p w14:paraId="7C0A376A">
      <w:pPr>
        <w:spacing w:before="156" w:beforeLines="50" w:after="156" w:afterLines="50"/>
        <w:jc w:val="center"/>
        <w:rPr>
          <w:rFonts w:ascii="黑体" w:eastAsia="黑体"/>
          <w:bCs/>
        </w:rPr>
      </w:pPr>
      <w:r>
        <w:rPr>
          <w:rFonts w:hint="eastAsia" w:ascii="黑体" w:eastAsia="黑体"/>
          <w:bCs/>
        </w:rPr>
        <w:t>表</w:t>
      </w:r>
      <w:r>
        <w:rPr>
          <w:rFonts w:ascii="黑体" w:eastAsia="黑体"/>
          <w:bCs/>
        </w:rPr>
        <w:t xml:space="preserve">B.1  </w:t>
      </w:r>
      <w:r>
        <w:rPr>
          <w:rFonts w:hint="eastAsia" w:ascii="黑体" w:eastAsia="黑体"/>
          <w:bCs/>
        </w:rPr>
        <w:t>常见可循环建筑材料</w:t>
      </w:r>
    </w:p>
    <w:tbl>
      <w:tblPr>
        <w:tblStyle w:val="21"/>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2376"/>
        <w:gridCol w:w="2552"/>
        <w:gridCol w:w="4700"/>
      </w:tblGrid>
      <w:tr w14:paraId="7D84694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376" w:type="dxa"/>
            <w:tcBorders>
              <w:top w:val="single" w:color="000000" w:sz="12" w:space="0"/>
            </w:tcBorders>
            <w:vAlign w:val="center"/>
          </w:tcPr>
          <w:p w14:paraId="2EFCE940">
            <w:pPr>
              <w:jc w:val="center"/>
              <w:rPr>
                <w:sz w:val="18"/>
                <w:szCs w:val="18"/>
              </w:rPr>
            </w:pPr>
            <w:r>
              <w:rPr>
                <w:rFonts w:hint="eastAsia"/>
                <w:sz w:val="18"/>
                <w:szCs w:val="18"/>
              </w:rPr>
              <w:t>大类</w:t>
            </w:r>
          </w:p>
        </w:tc>
        <w:tc>
          <w:tcPr>
            <w:tcW w:w="2552" w:type="dxa"/>
            <w:tcBorders>
              <w:top w:val="single" w:color="000000" w:sz="12" w:space="0"/>
            </w:tcBorders>
            <w:vAlign w:val="center"/>
          </w:tcPr>
          <w:p w14:paraId="378D0CF3">
            <w:pPr>
              <w:jc w:val="center"/>
              <w:rPr>
                <w:sz w:val="18"/>
                <w:szCs w:val="18"/>
              </w:rPr>
            </w:pPr>
            <w:r>
              <w:rPr>
                <w:rFonts w:hint="eastAsia"/>
                <w:sz w:val="18"/>
                <w:szCs w:val="18"/>
              </w:rPr>
              <w:t>小类</w:t>
            </w:r>
          </w:p>
        </w:tc>
        <w:tc>
          <w:tcPr>
            <w:tcW w:w="4700" w:type="dxa"/>
            <w:tcBorders>
              <w:top w:val="single" w:color="000000" w:sz="12" w:space="0"/>
            </w:tcBorders>
            <w:vAlign w:val="center"/>
          </w:tcPr>
          <w:p w14:paraId="393691CE">
            <w:pPr>
              <w:jc w:val="center"/>
              <w:rPr>
                <w:sz w:val="18"/>
                <w:szCs w:val="18"/>
              </w:rPr>
            </w:pPr>
            <w:r>
              <w:rPr>
                <w:rFonts w:hint="eastAsia"/>
                <w:sz w:val="18"/>
                <w:szCs w:val="18"/>
              </w:rPr>
              <w:t>具体材料</w:t>
            </w:r>
          </w:p>
        </w:tc>
      </w:tr>
      <w:tr w14:paraId="3D29216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376" w:type="dxa"/>
            <w:vMerge w:val="restart"/>
            <w:vAlign w:val="center"/>
          </w:tcPr>
          <w:p w14:paraId="5BC7694F">
            <w:pPr>
              <w:jc w:val="center"/>
              <w:rPr>
                <w:sz w:val="18"/>
                <w:szCs w:val="18"/>
              </w:rPr>
            </w:pPr>
            <w:r>
              <w:rPr>
                <w:rFonts w:hint="eastAsia"/>
                <w:sz w:val="18"/>
                <w:szCs w:val="18"/>
              </w:rPr>
              <w:t>金属</w:t>
            </w:r>
          </w:p>
        </w:tc>
        <w:tc>
          <w:tcPr>
            <w:tcW w:w="2552" w:type="dxa"/>
            <w:vAlign w:val="center"/>
          </w:tcPr>
          <w:p w14:paraId="0C1FF59C">
            <w:pPr>
              <w:jc w:val="center"/>
              <w:rPr>
                <w:sz w:val="18"/>
                <w:szCs w:val="18"/>
              </w:rPr>
            </w:pPr>
            <w:r>
              <w:rPr>
                <w:rFonts w:hint="eastAsia"/>
                <w:sz w:val="18"/>
                <w:szCs w:val="18"/>
              </w:rPr>
              <w:t>钢</w:t>
            </w:r>
          </w:p>
        </w:tc>
        <w:tc>
          <w:tcPr>
            <w:tcW w:w="4700" w:type="dxa"/>
            <w:vAlign w:val="center"/>
          </w:tcPr>
          <w:p w14:paraId="411E2974">
            <w:pPr>
              <w:jc w:val="center"/>
              <w:rPr>
                <w:sz w:val="18"/>
                <w:szCs w:val="18"/>
              </w:rPr>
            </w:pPr>
            <w:r>
              <w:rPr>
                <w:rFonts w:hint="eastAsia"/>
                <w:sz w:val="18"/>
                <w:szCs w:val="18"/>
              </w:rPr>
              <w:t>钢筋、型钢等</w:t>
            </w:r>
          </w:p>
        </w:tc>
      </w:tr>
      <w:tr w14:paraId="67D524B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376" w:type="dxa"/>
            <w:vMerge w:val="continue"/>
            <w:vAlign w:val="center"/>
          </w:tcPr>
          <w:p w14:paraId="6DF44E14">
            <w:pPr>
              <w:jc w:val="center"/>
              <w:rPr>
                <w:sz w:val="18"/>
                <w:szCs w:val="18"/>
              </w:rPr>
            </w:pPr>
          </w:p>
        </w:tc>
        <w:tc>
          <w:tcPr>
            <w:tcW w:w="2552" w:type="dxa"/>
            <w:vAlign w:val="center"/>
          </w:tcPr>
          <w:p w14:paraId="50643C4B">
            <w:pPr>
              <w:jc w:val="center"/>
              <w:rPr>
                <w:sz w:val="18"/>
                <w:szCs w:val="18"/>
              </w:rPr>
            </w:pPr>
            <w:r>
              <w:rPr>
                <w:rFonts w:hint="eastAsia"/>
                <w:sz w:val="18"/>
                <w:szCs w:val="18"/>
              </w:rPr>
              <w:t>不锈钢</w:t>
            </w:r>
          </w:p>
        </w:tc>
        <w:tc>
          <w:tcPr>
            <w:tcW w:w="4700" w:type="dxa"/>
            <w:vAlign w:val="center"/>
          </w:tcPr>
          <w:p w14:paraId="3069D9CC">
            <w:pPr>
              <w:jc w:val="center"/>
              <w:rPr>
                <w:sz w:val="18"/>
                <w:szCs w:val="18"/>
              </w:rPr>
            </w:pPr>
            <w:r>
              <w:rPr>
                <w:rFonts w:hint="eastAsia"/>
                <w:sz w:val="18"/>
                <w:szCs w:val="18"/>
              </w:rPr>
              <w:t>不锈钢管、不锈钢板、锚固等</w:t>
            </w:r>
          </w:p>
        </w:tc>
      </w:tr>
      <w:tr w14:paraId="4F92EFF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376" w:type="dxa"/>
            <w:vMerge w:val="continue"/>
            <w:vAlign w:val="center"/>
          </w:tcPr>
          <w:p w14:paraId="76EDCCB4">
            <w:pPr>
              <w:jc w:val="center"/>
              <w:rPr>
                <w:sz w:val="18"/>
                <w:szCs w:val="18"/>
              </w:rPr>
            </w:pPr>
          </w:p>
        </w:tc>
        <w:tc>
          <w:tcPr>
            <w:tcW w:w="2552" w:type="dxa"/>
            <w:vAlign w:val="center"/>
          </w:tcPr>
          <w:p w14:paraId="1BD301E4">
            <w:pPr>
              <w:jc w:val="center"/>
              <w:rPr>
                <w:sz w:val="18"/>
                <w:szCs w:val="18"/>
              </w:rPr>
            </w:pPr>
            <w:r>
              <w:rPr>
                <w:rFonts w:hint="eastAsia"/>
                <w:sz w:val="18"/>
                <w:szCs w:val="18"/>
              </w:rPr>
              <w:t>铸铁</w:t>
            </w:r>
          </w:p>
        </w:tc>
        <w:tc>
          <w:tcPr>
            <w:tcW w:w="4700" w:type="dxa"/>
            <w:vAlign w:val="center"/>
          </w:tcPr>
          <w:p w14:paraId="08FC3BE8">
            <w:pPr>
              <w:jc w:val="center"/>
              <w:rPr>
                <w:sz w:val="18"/>
                <w:szCs w:val="18"/>
              </w:rPr>
            </w:pPr>
            <w:r>
              <w:rPr>
                <w:rFonts w:hint="eastAsia"/>
                <w:sz w:val="18"/>
                <w:szCs w:val="18"/>
              </w:rPr>
              <w:t>铸铁管、铸铁栅栏等</w:t>
            </w:r>
          </w:p>
        </w:tc>
      </w:tr>
      <w:tr w14:paraId="4AA23B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376" w:type="dxa"/>
            <w:vMerge w:val="continue"/>
            <w:vAlign w:val="center"/>
          </w:tcPr>
          <w:p w14:paraId="530D023E">
            <w:pPr>
              <w:jc w:val="center"/>
              <w:rPr>
                <w:sz w:val="18"/>
                <w:szCs w:val="18"/>
              </w:rPr>
            </w:pPr>
          </w:p>
        </w:tc>
        <w:tc>
          <w:tcPr>
            <w:tcW w:w="2552" w:type="dxa"/>
            <w:vAlign w:val="center"/>
          </w:tcPr>
          <w:p w14:paraId="351BD5BF">
            <w:pPr>
              <w:jc w:val="center"/>
              <w:rPr>
                <w:rFonts w:cs="宋体"/>
                <w:sz w:val="18"/>
                <w:szCs w:val="18"/>
              </w:rPr>
            </w:pPr>
            <w:r>
              <w:rPr>
                <w:rFonts w:hint="eastAsia" w:cs="宋体"/>
                <w:sz w:val="18"/>
                <w:szCs w:val="18"/>
              </w:rPr>
              <w:t>铝及铝合金</w:t>
            </w:r>
          </w:p>
        </w:tc>
        <w:tc>
          <w:tcPr>
            <w:tcW w:w="4700" w:type="dxa"/>
            <w:vAlign w:val="center"/>
          </w:tcPr>
          <w:p w14:paraId="07E3D655">
            <w:pPr>
              <w:jc w:val="center"/>
              <w:rPr>
                <w:rFonts w:cs="宋体"/>
                <w:sz w:val="18"/>
                <w:szCs w:val="18"/>
              </w:rPr>
            </w:pPr>
            <w:r>
              <w:rPr>
                <w:rFonts w:hint="eastAsia" w:cs="宋体"/>
                <w:sz w:val="18"/>
                <w:szCs w:val="18"/>
              </w:rPr>
              <w:t>铝合金型材、铝单板、铝塑板、铝蜂窝板等</w:t>
            </w:r>
          </w:p>
        </w:tc>
      </w:tr>
      <w:tr w14:paraId="5835FD9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376" w:type="dxa"/>
            <w:vMerge w:val="continue"/>
            <w:vAlign w:val="center"/>
          </w:tcPr>
          <w:p w14:paraId="4CD03419">
            <w:pPr>
              <w:jc w:val="center"/>
              <w:rPr>
                <w:sz w:val="18"/>
                <w:szCs w:val="18"/>
              </w:rPr>
            </w:pPr>
          </w:p>
        </w:tc>
        <w:tc>
          <w:tcPr>
            <w:tcW w:w="2552" w:type="dxa"/>
            <w:vAlign w:val="center"/>
          </w:tcPr>
          <w:p w14:paraId="6A6B8430">
            <w:pPr>
              <w:jc w:val="center"/>
              <w:rPr>
                <w:rFonts w:cs="宋体"/>
                <w:sz w:val="18"/>
                <w:szCs w:val="18"/>
              </w:rPr>
            </w:pPr>
            <w:r>
              <w:rPr>
                <w:rFonts w:hint="eastAsia" w:cs="宋体"/>
                <w:sz w:val="18"/>
                <w:szCs w:val="18"/>
              </w:rPr>
              <w:t>铜及铜合金</w:t>
            </w:r>
          </w:p>
        </w:tc>
        <w:tc>
          <w:tcPr>
            <w:tcW w:w="4700" w:type="dxa"/>
            <w:vAlign w:val="center"/>
          </w:tcPr>
          <w:p w14:paraId="39BB0EDD">
            <w:pPr>
              <w:jc w:val="center"/>
              <w:rPr>
                <w:rFonts w:cs="宋体"/>
                <w:sz w:val="18"/>
                <w:szCs w:val="18"/>
              </w:rPr>
            </w:pPr>
            <w:r>
              <w:rPr>
                <w:rFonts w:hint="eastAsia" w:cs="宋体"/>
                <w:sz w:val="18"/>
                <w:szCs w:val="18"/>
              </w:rPr>
              <w:t>铜板、铜塑板等</w:t>
            </w:r>
          </w:p>
        </w:tc>
      </w:tr>
      <w:tr w14:paraId="7F4ACA5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376" w:type="dxa"/>
            <w:vMerge w:val="continue"/>
            <w:vAlign w:val="center"/>
          </w:tcPr>
          <w:p w14:paraId="2A4D6FE1">
            <w:pPr>
              <w:jc w:val="center"/>
              <w:rPr>
                <w:sz w:val="18"/>
                <w:szCs w:val="18"/>
              </w:rPr>
            </w:pPr>
          </w:p>
        </w:tc>
        <w:tc>
          <w:tcPr>
            <w:tcW w:w="2552" w:type="dxa"/>
            <w:vAlign w:val="center"/>
          </w:tcPr>
          <w:p w14:paraId="77C9DA29">
            <w:pPr>
              <w:jc w:val="center"/>
              <w:rPr>
                <w:rFonts w:cs="宋体"/>
                <w:sz w:val="18"/>
                <w:szCs w:val="18"/>
              </w:rPr>
            </w:pPr>
            <w:r>
              <w:rPr>
                <w:rFonts w:hint="eastAsia" w:cs="宋体"/>
                <w:sz w:val="18"/>
                <w:szCs w:val="18"/>
              </w:rPr>
              <w:t>其他</w:t>
            </w:r>
          </w:p>
        </w:tc>
        <w:tc>
          <w:tcPr>
            <w:tcW w:w="4700" w:type="dxa"/>
            <w:vAlign w:val="center"/>
          </w:tcPr>
          <w:p w14:paraId="15C3456B">
            <w:pPr>
              <w:jc w:val="center"/>
              <w:rPr>
                <w:rFonts w:cs="宋体"/>
                <w:sz w:val="18"/>
                <w:szCs w:val="18"/>
              </w:rPr>
            </w:pPr>
            <w:r>
              <w:rPr>
                <w:rFonts w:hint="eastAsia" w:cs="宋体"/>
                <w:sz w:val="18"/>
                <w:szCs w:val="18"/>
              </w:rPr>
              <w:t>锌及锌合金板等</w:t>
            </w:r>
          </w:p>
        </w:tc>
      </w:tr>
      <w:tr w14:paraId="74CC026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376" w:type="dxa"/>
            <w:vMerge w:val="restart"/>
            <w:vAlign w:val="center"/>
          </w:tcPr>
          <w:p w14:paraId="3890F147">
            <w:pPr>
              <w:jc w:val="center"/>
              <w:rPr>
                <w:sz w:val="18"/>
                <w:szCs w:val="18"/>
              </w:rPr>
            </w:pPr>
            <w:r>
              <w:rPr>
                <w:rFonts w:hint="eastAsia"/>
                <w:sz w:val="18"/>
                <w:szCs w:val="18"/>
              </w:rPr>
              <w:t>无机非金属材料</w:t>
            </w:r>
          </w:p>
        </w:tc>
        <w:tc>
          <w:tcPr>
            <w:tcW w:w="2552" w:type="dxa"/>
            <w:vAlign w:val="center"/>
          </w:tcPr>
          <w:p w14:paraId="2B84FE0C">
            <w:pPr>
              <w:jc w:val="center"/>
              <w:rPr>
                <w:rFonts w:cs="宋体"/>
                <w:sz w:val="18"/>
                <w:szCs w:val="18"/>
              </w:rPr>
            </w:pPr>
            <w:r>
              <w:rPr>
                <w:rFonts w:hint="eastAsia" w:cs="宋体"/>
                <w:sz w:val="18"/>
                <w:szCs w:val="18"/>
              </w:rPr>
              <w:t>玻璃</w:t>
            </w:r>
          </w:p>
        </w:tc>
        <w:tc>
          <w:tcPr>
            <w:tcW w:w="4700" w:type="dxa"/>
            <w:vAlign w:val="center"/>
          </w:tcPr>
          <w:p w14:paraId="2812D040">
            <w:pPr>
              <w:jc w:val="center"/>
              <w:rPr>
                <w:rFonts w:cs="宋体"/>
                <w:sz w:val="18"/>
                <w:szCs w:val="18"/>
              </w:rPr>
            </w:pPr>
            <w:r>
              <w:rPr>
                <w:rFonts w:hint="eastAsia" w:cs="宋体"/>
                <w:sz w:val="18"/>
                <w:szCs w:val="18"/>
              </w:rPr>
              <w:t>门窗、幕墙、采光顶、透明地面及隔断用玻璃等</w:t>
            </w:r>
          </w:p>
        </w:tc>
      </w:tr>
      <w:tr w14:paraId="5D0098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376" w:type="dxa"/>
            <w:vMerge w:val="continue"/>
            <w:vAlign w:val="center"/>
          </w:tcPr>
          <w:p w14:paraId="51865EB3">
            <w:pPr>
              <w:jc w:val="center"/>
              <w:rPr>
                <w:sz w:val="18"/>
                <w:szCs w:val="18"/>
              </w:rPr>
            </w:pPr>
          </w:p>
        </w:tc>
        <w:tc>
          <w:tcPr>
            <w:tcW w:w="2552" w:type="dxa"/>
            <w:vAlign w:val="center"/>
          </w:tcPr>
          <w:p w14:paraId="2AEBD4F7">
            <w:pPr>
              <w:jc w:val="center"/>
              <w:rPr>
                <w:rFonts w:cs="宋体"/>
                <w:sz w:val="18"/>
                <w:szCs w:val="18"/>
              </w:rPr>
            </w:pPr>
            <w:r>
              <w:rPr>
                <w:rFonts w:hint="eastAsia" w:cs="宋体"/>
                <w:sz w:val="18"/>
                <w:szCs w:val="18"/>
              </w:rPr>
              <w:t>石膏</w:t>
            </w:r>
          </w:p>
        </w:tc>
        <w:tc>
          <w:tcPr>
            <w:tcW w:w="4700" w:type="dxa"/>
            <w:vAlign w:val="center"/>
          </w:tcPr>
          <w:p w14:paraId="3455DCB3">
            <w:pPr>
              <w:jc w:val="center"/>
              <w:rPr>
                <w:rFonts w:cs="宋体"/>
                <w:sz w:val="18"/>
                <w:szCs w:val="18"/>
              </w:rPr>
            </w:pPr>
            <w:r>
              <w:rPr>
                <w:rFonts w:hint="eastAsia" w:cs="宋体"/>
                <w:sz w:val="18"/>
                <w:szCs w:val="18"/>
              </w:rPr>
              <w:t>吊顶、室内隔断用石膏板等</w:t>
            </w:r>
          </w:p>
        </w:tc>
      </w:tr>
      <w:tr w14:paraId="63CCE4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376" w:type="dxa"/>
            <w:vMerge w:val="restart"/>
            <w:vAlign w:val="center"/>
          </w:tcPr>
          <w:p w14:paraId="7AD88F9C">
            <w:pPr>
              <w:jc w:val="center"/>
              <w:rPr>
                <w:sz w:val="18"/>
                <w:szCs w:val="18"/>
              </w:rPr>
            </w:pPr>
            <w:r>
              <w:rPr>
                <w:rFonts w:hint="eastAsia"/>
                <w:sz w:val="18"/>
                <w:szCs w:val="18"/>
              </w:rPr>
              <w:t>其他</w:t>
            </w:r>
          </w:p>
        </w:tc>
        <w:tc>
          <w:tcPr>
            <w:tcW w:w="2552" w:type="dxa"/>
            <w:vAlign w:val="center"/>
          </w:tcPr>
          <w:p w14:paraId="610A5645">
            <w:pPr>
              <w:jc w:val="center"/>
              <w:rPr>
                <w:rFonts w:cs="宋体"/>
                <w:sz w:val="18"/>
                <w:szCs w:val="18"/>
              </w:rPr>
            </w:pPr>
            <w:r>
              <w:rPr>
                <w:rFonts w:hint="eastAsia" w:cs="宋体"/>
                <w:sz w:val="18"/>
                <w:szCs w:val="18"/>
              </w:rPr>
              <w:t>木材</w:t>
            </w:r>
          </w:p>
        </w:tc>
        <w:tc>
          <w:tcPr>
            <w:tcW w:w="4700" w:type="dxa"/>
            <w:vAlign w:val="center"/>
          </w:tcPr>
          <w:p w14:paraId="649C85FB">
            <w:pPr>
              <w:jc w:val="center"/>
              <w:rPr>
                <w:rFonts w:cs="宋体"/>
                <w:sz w:val="18"/>
                <w:szCs w:val="18"/>
              </w:rPr>
            </w:pPr>
            <w:r>
              <w:rPr>
                <w:rFonts w:hint="eastAsia" w:cs="宋体"/>
                <w:sz w:val="18"/>
                <w:szCs w:val="18"/>
              </w:rPr>
              <w:t>木方、木板等</w:t>
            </w:r>
          </w:p>
        </w:tc>
      </w:tr>
      <w:tr w14:paraId="485980F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376" w:type="dxa"/>
            <w:vMerge w:val="continue"/>
            <w:vAlign w:val="center"/>
          </w:tcPr>
          <w:p w14:paraId="46584F5B">
            <w:pPr>
              <w:jc w:val="center"/>
              <w:rPr>
                <w:sz w:val="18"/>
                <w:szCs w:val="18"/>
              </w:rPr>
            </w:pPr>
          </w:p>
        </w:tc>
        <w:tc>
          <w:tcPr>
            <w:tcW w:w="2552" w:type="dxa"/>
            <w:vAlign w:val="center"/>
          </w:tcPr>
          <w:p w14:paraId="44E92495">
            <w:pPr>
              <w:jc w:val="center"/>
              <w:rPr>
                <w:rFonts w:cs="宋体"/>
                <w:sz w:val="18"/>
                <w:szCs w:val="18"/>
              </w:rPr>
            </w:pPr>
            <w:r>
              <w:rPr>
                <w:rFonts w:hint="eastAsia" w:cs="宋体"/>
                <w:sz w:val="18"/>
                <w:szCs w:val="18"/>
              </w:rPr>
              <w:t>竹材</w:t>
            </w:r>
          </w:p>
        </w:tc>
        <w:tc>
          <w:tcPr>
            <w:tcW w:w="4700" w:type="dxa"/>
            <w:vAlign w:val="center"/>
          </w:tcPr>
          <w:p w14:paraId="3F2D4FC1">
            <w:pPr>
              <w:jc w:val="center"/>
              <w:rPr>
                <w:rFonts w:cs="宋体"/>
                <w:sz w:val="18"/>
                <w:szCs w:val="18"/>
              </w:rPr>
            </w:pPr>
            <w:r>
              <w:rPr>
                <w:rFonts w:hint="eastAsia" w:cs="宋体"/>
                <w:sz w:val="18"/>
                <w:szCs w:val="18"/>
              </w:rPr>
              <w:t>竹板、竹竿等</w:t>
            </w:r>
          </w:p>
        </w:tc>
      </w:tr>
      <w:tr w14:paraId="6EC43E6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jc w:val="center"/>
        </w:trPr>
        <w:tc>
          <w:tcPr>
            <w:tcW w:w="2376" w:type="dxa"/>
            <w:vMerge w:val="continue"/>
            <w:tcBorders>
              <w:bottom w:val="single" w:color="000000" w:sz="12" w:space="0"/>
            </w:tcBorders>
            <w:vAlign w:val="center"/>
          </w:tcPr>
          <w:p w14:paraId="2CB58C7A">
            <w:pPr>
              <w:jc w:val="center"/>
              <w:rPr>
                <w:sz w:val="18"/>
                <w:szCs w:val="18"/>
              </w:rPr>
            </w:pPr>
          </w:p>
        </w:tc>
        <w:tc>
          <w:tcPr>
            <w:tcW w:w="2552" w:type="dxa"/>
            <w:tcBorders>
              <w:bottom w:val="single" w:color="000000" w:sz="12" w:space="0"/>
            </w:tcBorders>
            <w:vAlign w:val="center"/>
          </w:tcPr>
          <w:p w14:paraId="4BDAEAC1">
            <w:pPr>
              <w:jc w:val="center"/>
              <w:rPr>
                <w:rFonts w:cs="宋体"/>
                <w:sz w:val="18"/>
                <w:szCs w:val="18"/>
              </w:rPr>
            </w:pPr>
            <w:r>
              <w:rPr>
                <w:rFonts w:hint="eastAsia"/>
                <w:sz w:val="18"/>
                <w:szCs w:val="18"/>
              </w:rPr>
              <w:t>高分子材料</w:t>
            </w:r>
          </w:p>
        </w:tc>
        <w:tc>
          <w:tcPr>
            <w:tcW w:w="4700" w:type="dxa"/>
            <w:tcBorders>
              <w:bottom w:val="single" w:color="000000" w:sz="12" w:space="0"/>
            </w:tcBorders>
            <w:vAlign w:val="center"/>
          </w:tcPr>
          <w:p w14:paraId="286CBE10">
            <w:pPr>
              <w:jc w:val="center"/>
              <w:rPr>
                <w:rFonts w:cs="宋体"/>
                <w:sz w:val="18"/>
                <w:szCs w:val="18"/>
              </w:rPr>
            </w:pPr>
            <w:r>
              <w:rPr>
                <w:rFonts w:hint="eastAsia" w:cs="宋体"/>
                <w:sz w:val="18"/>
                <w:szCs w:val="18"/>
              </w:rPr>
              <w:t>塑料窗框、塑料管材等</w:t>
            </w:r>
          </w:p>
        </w:tc>
      </w:tr>
    </w:tbl>
    <w:p w14:paraId="799A15E2">
      <w:pPr>
        <w:widowControl/>
        <w:jc w:val="left"/>
      </w:pPr>
      <w:r>
        <w:br w:type="page"/>
      </w:r>
    </w:p>
    <w:p w14:paraId="274668AD">
      <w:pPr>
        <w:pStyle w:val="18"/>
        <w:spacing w:before="0" w:after="0"/>
        <w:rPr>
          <w:rFonts w:ascii="黑体" w:hAnsi="黑体" w:eastAsia="黑体"/>
          <w:b w:val="0"/>
          <w:sz w:val="21"/>
          <w:szCs w:val="21"/>
        </w:rPr>
      </w:pPr>
      <w:bookmarkStart w:id="52" w:name="_Toc187676018"/>
      <w:r>
        <w:rPr>
          <w:rFonts w:hint="eastAsia" w:ascii="黑体" w:hAnsi="黑体" w:eastAsia="黑体"/>
          <w:b w:val="0"/>
          <w:sz w:val="21"/>
          <w:szCs w:val="21"/>
        </w:rPr>
        <w:t>附录</w:t>
      </w:r>
      <w:r>
        <w:rPr>
          <w:rFonts w:ascii="黑体" w:hAnsi="黑体" w:eastAsia="黑体"/>
          <w:b w:val="0"/>
          <w:sz w:val="21"/>
          <w:szCs w:val="21"/>
        </w:rPr>
        <w:t>C</w:t>
      </w:r>
      <w:bookmarkEnd w:id="52"/>
    </w:p>
    <w:p w14:paraId="532A8C23">
      <w:pPr>
        <w:pStyle w:val="42"/>
        <w:spacing w:after="156" w:afterLines="50"/>
        <w:ind w:firstLine="0" w:firstLineChars="0"/>
        <w:jc w:val="center"/>
        <w:rPr>
          <w:rFonts w:ascii="黑体" w:hAnsi="黑体" w:eastAsia="黑体"/>
          <w:szCs w:val="21"/>
        </w:rPr>
      </w:pPr>
      <w:r>
        <w:rPr>
          <w:rFonts w:hint="eastAsia" w:ascii="黑体" w:hAnsi="黑体" w:eastAsia="黑体"/>
          <w:szCs w:val="21"/>
        </w:rPr>
        <w:t>（资料性）</w:t>
      </w:r>
    </w:p>
    <w:p w14:paraId="224F0C02">
      <w:pPr>
        <w:pStyle w:val="18"/>
        <w:spacing w:before="0" w:after="624" w:afterLines="200"/>
        <w:rPr>
          <w:rFonts w:ascii="黑体" w:hAnsi="黑体" w:eastAsia="黑体"/>
          <w:b w:val="0"/>
          <w:sz w:val="21"/>
          <w:szCs w:val="21"/>
        </w:rPr>
      </w:pPr>
      <w:bookmarkStart w:id="53" w:name="_Toc187676019"/>
      <w:r>
        <w:rPr>
          <w:rFonts w:hint="eastAsia" w:ascii="黑体" w:hAnsi="黑体" w:eastAsia="黑体"/>
          <w:b w:val="0"/>
          <w:sz w:val="21"/>
          <w:szCs w:val="21"/>
        </w:rPr>
        <w:t>常见采用废弃物为原料生产的建筑材料</w:t>
      </w:r>
      <w:bookmarkEnd w:id="53"/>
    </w:p>
    <w:p w14:paraId="4D8C74C7">
      <w:pPr>
        <w:widowControl/>
        <w:jc w:val="left"/>
        <w:rPr>
          <w:rFonts w:ascii="黑体" w:hAnsi="黑体" w:eastAsia="黑体"/>
        </w:rPr>
      </w:pPr>
      <w:r>
        <w:rPr>
          <w:rFonts w:ascii="黑体" w:hAnsi="黑体" w:eastAsia="黑体"/>
        </w:rPr>
        <w:t xml:space="preserve">C.1  </w:t>
      </w:r>
      <w:r>
        <w:rPr>
          <w:rFonts w:hint="eastAsia" w:asciiTheme="minorEastAsia" w:hAnsiTheme="minorEastAsia" w:eastAsiaTheme="minorEastAsia"/>
        </w:rPr>
        <w:t>常见采用废弃物为原料生产的建筑材料见表</w:t>
      </w:r>
      <w:r>
        <w:rPr>
          <w:rFonts w:eastAsiaTheme="minorEastAsia"/>
        </w:rPr>
        <w:t>C.1</w:t>
      </w:r>
      <w:r>
        <w:rPr>
          <w:rFonts w:hint="eastAsia" w:asciiTheme="minorEastAsia" w:hAnsiTheme="minorEastAsia" w:eastAsiaTheme="minorEastAsia"/>
        </w:rPr>
        <w:t>。</w:t>
      </w:r>
    </w:p>
    <w:p w14:paraId="2068DE25">
      <w:pPr>
        <w:spacing w:before="156" w:beforeLines="50" w:after="156" w:afterLines="50"/>
        <w:jc w:val="center"/>
        <w:rPr>
          <w:rFonts w:ascii="黑体" w:eastAsia="黑体"/>
          <w:bCs/>
        </w:rPr>
      </w:pPr>
      <w:r>
        <w:rPr>
          <w:rFonts w:hint="eastAsia" w:ascii="黑体" w:eastAsia="黑体"/>
          <w:bCs/>
        </w:rPr>
        <w:t>表</w:t>
      </w:r>
      <w:r>
        <w:rPr>
          <w:rFonts w:ascii="黑体" w:eastAsia="黑体"/>
          <w:bCs/>
        </w:rPr>
        <w:t xml:space="preserve">C.1 </w:t>
      </w:r>
      <w:r>
        <w:rPr>
          <w:rFonts w:hint="eastAsia" w:ascii="黑体" w:eastAsia="黑体"/>
          <w:bCs/>
        </w:rPr>
        <w:t xml:space="preserve"> 常见采用废弃物为原料生产的建筑材料</w:t>
      </w:r>
    </w:p>
    <w:tbl>
      <w:tblPr>
        <w:tblStyle w:val="21"/>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4344"/>
        <w:gridCol w:w="5284"/>
      </w:tblGrid>
      <w:tr w14:paraId="5E613A7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trPr>
        <w:tc>
          <w:tcPr>
            <w:tcW w:w="2256" w:type="pct"/>
            <w:tcBorders>
              <w:top w:val="single" w:color="000000" w:sz="12" w:space="0"/>
            </w:tcBorders>
            <w:vAlign w:val="center"/>
          </w:tcPr>
          <w:p w14:paraId="721F01D6">
            <w:pPr>
              <w:jc w:val="center"/>
              <w:rPr>
                <w:sz w:val="18"/>
                <w:szCs w:val="18"/>
              </w:rPr>
            </w:pPr>
            <w:r>
              <w:rPr>
                <w:rFonts w:hint="eastAsia"/>
                <w:sz w:val="18"/>
                <w:szCs w:val="18"/>
              </w:rPr>
              <w:t>类别</w:t>
            </w:r>
          </w:p>
        </w:tc>
        <w:tc>
          <w:tcPr>
            <w:tcW w:w="2744" w:type="pct"/>
            <w:tcBorders>
              <w:top w:val="single" w:color="000000" w:sz="12" w:space="0"/>
              <w:bottom w:val="single" w:color="auto" w:sz="4" w:space="0"/>
              <w:right w:val="single" w:color="auto" w:sz="4" w:space="0"/>
            </w:tcBorders>
            <w:vAlign w:val="center"/>
          </w:tcPr>
          <w:p w14:paraId="2A966B20">
            <w:pPr>
              <w:jc w:val="center"/>
              <w:rPr>
                <w:sz w:val="18"/>
                <w:szCs w:val="18"/>
              </w:rPr>
            </w:pPr>
            <w:r>
              <w:rPr>
                <w:rFonts w:hint="eastAsia"/>
                <w:sz w:val="18"/>
                <w:szCs w:val="18"/>
              </w:rPr>
              <w:t>要求</w:t>
            </w:r>
          </w:p>
        </w:tc>
      </w:tr>
      <w:tr w14:paraId="2E1BC6C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trPr>
        <w:tc>
          <w:tcPr>
            <w:tcW w:w="2256" w:type="pct"/>
            <w:vAlign w:val="center"/>
          </w:tcPr>
          <w:p w14:paraId="530C7BFC">
            <w:pPr>
              <w:jc w:val="center"/>
              <w:rPr>
                <w:sz w:val="18"/>
                <w:szCs w:val="18"/>
              </w:rPr>
            </w:pPr>
            <w:r>
              <w:rPr>
                <w:rFonts w:hint="eastAsia"/>
                <w:sz w:val="18"/>
                <w:szCs w:val="18"/>
              </w:rPr>
              <w:t>砖（不含普通烧结砖）</w:t>
            </w:r>
          </w:p>
        </w:tc>
        <w:tc>
          <w:tcPr>
            <w:tcW w:w="2744" w:type="pct"/>
            <w:vMerge w:val="restart"/>
            <w:tcBorders>
              <w:right w:val="single" w:color="auto" w:sz="4" w:space="0"/>
            </w:tcBorders>
            <w:vAlign w:val="center"/>
          </w:tcPr>
          <w:p w14:paraId="20FD5874">
            <w:pPr>
              <w:rPr>
                <w:rFonts w:cs="宋体"/>
                <w:sz w:val="18"/>
                <w:szCs w:val="18"/>
              </w:rPr>
            </w:pPr>
            <w:r>
              <w:rPr>
                <w:rFonts w:hint="eastAsia"/>
                <w:sz w:val="18"/>
                <w:szCs w:val="18"/>
              </w:rPr>
              <w:t>掺兑废渣</w:t>
            </w:r>
            <w:r>
              <w:rPr>
                <w:sz w:val="18"/>
                <w:szCs w:val="18"/>
                <w:vertAlign w:val="superscript"/>
              </w:rPr>
              <w:t>a</w:t>
            </w:r>
            <w:r>
              <w:rPr>
                <w:rFonts w:hint="eastAsia"/>
                <w:sz w:val="18"/>
                <w:szCs w:val="18"/>
              </w:rPr>
              <w:t>比例不低于</w:t>
            </w:r>
            <w:r>
              <w:rPr>
                <w:sz w:val="18"/>
                <w:szCs w:val="18"/>
              </w:rPr>
              <w:t>30%</w:t>
            </w:r>
          </w:p>
        </w:tc>
      </w:tr>
      <w:tr w14:paraId="59906EB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trPr>
        <w:tc>
          <w:tcPr>
            <w:tcW w:w="2256" w:type="pct"/>
            <w:vAlign w:val="center"/>
          </w:tcPr>
          <w:p w14:paraId="7AA5BF25">
            <w:pPr>
              <w:jc w:val="center"/>
              <w:rPr>
                <w:sz w:val="18"/>
                <w:szCs w:val="18"/>
              </w:rPr>
            </w:pPr>
            <w:r>
              <w:rPr>
                <w:rFonts w:hint="eastAsia"/>
                <w:color w:val="000000"/>
                <w:sz w:val="18"/>
                <w:szCs w:val="18"/>
              </w:rPr>
              <w:t>砌块</w:t>
            </w:r>
          </w:p>
        </w:tc>
        <w:tc>
          <w:tcPr>
            <w:tcW w:w="2744" w:type="pct"/>
            <w:vMerge w:val="continue"/>
            <w:tcBorders>
              <w:right w:val="single" w:color="auto" w:sz="4" w:space="0"/>
            </w:tcBorders>
            <w:vAlign w:val="center"/>
          </w:tcPr>
          <w:p w14:paraId="43A2F324">
            <w:pPr>
              <w:ind w:firstLine="361" w:firstLineChars="200"/>
              <w:rPr>
                <w:rFonts w:ascii="黑体" w:eastAsia="黑体" w:cs="宋体"/>
                <w:b/>
                <w:bCs/>
                <w:sz w:val="18"/>
                <w:szCs w:val="18"/>
              </w:rPr>
            </w:pPr>
          </w:p>
        </w:tc>
      </w:tr>
      <w:tr w14:paraId="419EB28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trPr>
        <w:tc>
          <w:tcPr>
            <w:tcW w:w="2256" w:type="pct"/>
            <w:vAlign w:val="center"/>
          </w:tcPr>
          <w:p w14:paraId="14F502E2">
            <w:pPr>
              <w:jc w:val="center"/>
              <w:rPr>
                <w:color w:val="000000"/>
                <w:sz w:val="18"/>
                <w:szCs w:val="18"/>
              </w:rPr>
            </w:pPr>
            <w:r>
              <w:rPr>
                <w:rFonts w:hint="eastAsia"/>
                <w:color w:val="000000"/>
                <w:sz w:val="18"/>
                <w:szCs w:val="18"/>
              </w:rPr>
              <w:t>陶粒板</w:t>
            </w:r>
          </w:p>
        </w:tc>
        <w:tc>
          <w:tcPr>
            <w:tcW w:w="2744" w:type="pct"/>
            <w:vMerge w:val="continue"/>
            <w:tcBorders>
              <w:right w:val="single" w:color="auto" w:sz="4" w:space="0"/>
            </w:tcBorders>
            <w:vAlign w:val="center"/>
          </w:tcPr>
          <w:p w14:paraId="167C50C0">
            <w:pPr>
              <w:ind w:firstLine="361" w:firstLineChars="200"/>
              <w:rPr>
                <w:rFonts w:ascii="黑体" w:eastAsia="黑体" w:cs="宋体"/>
                <w:b/>
                <w:bCs/>
                <w:sz w:val="18"/>
                <w:szCs w:val="18"/>
              </w:rPr>
            </w:pPr>
          </w:p>
        </w:tc>
      </w:tr>
      <w:tr w14:paraId="3BDA82B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trPr>
        <w:tc>
          <w:tcPr>
            <w:tcW w:w="2256" w:type="pct"/>
            <w:vAlign w:val="center"/>
          </w:tcPr>
          <w:p w14:paraId="0033F37C">
            <w:pPr>
              <w:jc w:val="center"/>
              <w:rPr>
                <w:color w:val="000000"/>
                <w:sz w:val="18"/>
                <w:szCs w:val="18"/>
              </w:rPr>
            </w:pPr>
            <w:r>
              <w:rPr>
                <w:rFonts w:hint="eastAsia"/>
                <w:color w:val="000000"/>
                <w:sz w:val="18"/>
                <w:szCs w:val="18"/>
              </w:rPr>
              <w:t>混凝土及其制品</w:t>
            </w:r>
          </w:p>
        </w:tc>
        <w:tc>
          <w:tcPr>
            <w:tcW w:w="2744" w:type="pct"/>
            <w:vMerge w:val="continue"/>
            <w:tcBorders>
              <w:right w:val="single" w:color="auto" w:sz="4" w:space="0"/>
            </w:tcBorders>
            <w:vAlign w:val="center"/>
          </w:tcPr>
          <w:p w14:paraId="64109AFC">
            <w:pPr>
              <w:ind w:firstLine="361" w:firstLineChars="200"/>
              <w:rPr>
                <w:rFonts w:ascii="黑体" w:eastAsia="黑体" w:cs="宋体"/>
                <w:b/>
                <w:bCs/>
                <w:sz w:val="18"/>
                <w:szCs w:val="18"/>
              </w:rPr>
            </w:pPr>
          </w:p>
        </w:tc>
      </w:tr>
      <w:tr w14:paraId="4D4CEB3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trPr>
        <w:tc>
          <w:tcPr>
            <w:tcW w:w="2256" w:type="pct"/>
            <w:vAlign w:val="center"/>
          </w:tcPr>
          <w:p w14:paraId="48D68F8F">
            <w:pPr>
              <w:jc w:val="center"/>
              <w:rPr>
                <w:color w:val="000000"/>
                <w:sz w:val="18"/>
                <w:szCs w:val="18"/>
              </w:rPr>
            </w:pPr>
            <w:r>
              <w:rPr>
                <w:rFonts w:hint="eastAsia"/>
                <w:color w:val="000000"/>
                <w:sz w:val="18"/>
                <w:szCs w:val="18"/>
              </w:rPr>
              <w:t>砂浆</w:t>
            </w:r>
          </w:p>
        </w:tc>
        <w:tc>
          <w:tcPr>
            <w:tcW w:w="2744" w:type="pct"/>
            <w:vMerge w:val="continue"/>
            <w:tcBorders>
              <w:right w:val="single" w:color="auto" w:sz="4" w:space="0"/>
            </w:tcBorders>
            <w:vAlign w:val="center"/>
          </w:tcPr>
          <w:p w14:paraId="6A4E474D">
            <w:pPr>
              <w:ind w:firstLine="361" w:firstLineChars="200"/>
              <w:rPr>
                <w:rFonts w:ascii="黑体" w:eastAsia="黑体" w:cs="宋体"/>
                <w:b/>
                <w:bCs/>
                <w:sz w:val="18"/>
                <w:szCs w:val="18"/>
              </w:rPr>
            </w:pPr>
          </w:p>
        </w:tc>
      </w:tr>
      <w:tr w14:paraId="6AB63FC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trPr>
        <w:tc>
          <w:tcPr>
            <w:tcW w:w="2256" w:type="pct"/>
            <w:vAlign w:val="center"/>
          </w:tcPr>
          <w:p w14:paraId="1AE88369">
            <w:pPr>
              <w:jc w:val="center"/>
              <w:rPr>
                <w:color w:val="000000"/>
                <w:sz w:val="18"/>
                <w:szCs w:val="18"/>
              </w:rPr>
            </w:pPr>
            <w:r>
              <w:rPr>
                <w:rFonts w:hint="eastAsia"/>
                <w:color w:val="000000"/>
                <w:sz w:val="18"/>
                <w:szCs w:val="18"/>
              </w:rPr>
              <w:t>保温材料</w:t>
            </w:r>
          </w:p>
        </w:tc>
        <w:tc>
          <w:tcPr>
            <w:tcW w:w="2744" w:type="pct"/>
            <w:vMerge w:val="continue"/>
            <w:tcBorders>
              <w:right w:val="single" w:color="auto" w:sz="4" w:space="0"/>
            </w:tcBorders>
            <w:vAlign w:val="center"/>
          </w:tcPr>
          <w:p w14:paraId="6506123B">
            <w:pPr>
              <w:ind w:firstLine="361" w:firstLineChars="200"/>
              <w:rPr>
                <w:rFonts w:ascii="黑体" w:eastAsia="黑体" w:cs="宋体"/>
                <w:b/>
                <w:bCs/>
                <w:sz w:val="18"/>
                <w:szCs w:val="18"/>
              </w:rPr>
            </w:pPr>
          </w:p>
        </w:tc>
      </w:tr>
      <w:tr w14:paraId="18FBF57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trPr>
        <w:tc>
          <w:tcPr>
            <w:tcW w:w="2256" w:type="pct"/>
            <w:vAlign w:val="center"/>
          </w:tcPr>
          <w:p w14:paraId="6CB92422">
            <w:pPr>
              <w:jc w:val="center"/>
              <w:rPr>
                <w:color w:val="000000"/>
                <w:sz w:val="18"/>
                <w:szCs w:val="18"/>
              </w:rPr>
            </w:pPr>
            <w:r>
              <w:rPr>
                <w:rFonts w:hint="eastAsia"/>
                <w:color w:val="000000"/>
                <w:sz w:val="18"/>
                <w:szCs w:val="18"/>
              </w:rPr>
              <w:t>防火材料</w:t>
            </w:r>
          </w:p>
        </w:tc>
        <w:tc>
          <w:tcPr>
            <w:tcW w:w="2744" w:type="pct"/>
            <w:vMerge w:val="continue"/>
            <w:tcBorders>
              <w:right w:val="single" w:color="auto" w:sz="4" w:space="0"/>
            </w:tcBorders>
            <w:vAlign w:val="center"/>
          </w:tcPr>
          <w:p w14:paraId="15AC15B4">
            <w:pPr>
              <w:ind w:firstLine="361" w:firstLineChars="200"/>
              <w:rPr>
                <w:rFonts w:ascii="黑体" w:eastAsia="黑体" w:cs="宋体"/>
                <w:b/>
                <w:bCs/>
                <w:sz w:val="18"/>
                <w:szCs w:val="18"/>
              </w:rPr>
            </w:pPr>
          </w:p>
        </w:tc>
      </w:tr>
      <w:tr w14:paraId="68B058D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trPr>
        <w:tc>
          <w:tcPr>
            <w:tcW w:w="2256" w:type="pct"/>
            <w:vAlign w:val="center"/>
          </w:tcPr>
          <w:p w14:paraId="15045050">
            <w:pPr>
              <w:jc w:val="center"/>
              <w:rPr>
                <w:color w:val="000000"/>
                <w:sz w:val="18"/>
                <w:szCs w:val="18"/>
              </w:rPr>
            </w:pPr>
            <w:r>
              <w:rPr>
                <w:rFonts w:hint="eastAsia"/>
                <w:color w:val="000000"/>
                <w:sz w:val="18"/>
                <w:szCs w:val="18"/>
              </w:rPr>
              <w:t>耐火材料</w:t>
            </w:r>
          </w:p>
        </w:tc>
        <w:tc>
          <w:tcPr>
            <w:tcW w:w="2744" w:type="pct"/>
            <w:vMerge w:val="continue"/>
            <w:tcBorders>
              <w:right w:val="single" w:color="auto" w:sz="4" w:space="0"/>
            </w:tcBorders>
            <w:vAlign w:val="center"/>
          </w:tcPr>
          <w:p w14:paraId="6189D97D">
            <w:pPr>
              <w:ind w:firstLine="361" w:firstLineChars="200"/>
              <w:rPr>
                <w:rFonts w:ascii="黑体" w:eastAsia="黑体" w:cs="宋体"/>
                <w:b/>
                <w:bCs/>
                <w:sz w:val="18"/>
                <w:szCs w:val="18"/>
              </w:rPr>
            </w:pPr>
          </w:p>
        </w:tc>
      </w:tr>
      <w:tr w14:paraId="6D36542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trPr>
        <w:tc>
          <w:tcPr>
            <w:tcW w:w="2256" w:type="pct"/>
            <w:vAlign w:val="center"/>
          </w:tcPr>
          <w:p w14:paraId="504C21D1">
            <w:pPr>
              <w:jc w:val="center"/>
              <w:rPr>
                <w:color w:val="000000"/>
                <w:sz w:val="18"/>
                <w:szCs w:val="18"/>
              </w:rPr>
            </w:pPr>
            <w:r>
              <w:rPr>
                <w:rFonts w:hint="eastAsia"/>
                <w:color w:val="000000"/>
                <w:sz w:val="18"/>
                <w:szCs w:val="18"/>
              </w:rPr>
              <w:t>其他板材、管材</w:t>
            </w:r>
          </w:p>
        </w:tc>
        <w:tc>
          <w:tcPr>
            <w:tcW w:w="2744" w:type="pct"/>
            <w:vMerge w:val="continue"/>
            <w:tcBorders>
              <w:right w:val="single" w:color="auto" w:sz="4" w:space="0"/>
            </w:tcBorders>
            <w:vAlign w:val="center"/>
          </w:tcPr>
          <w:p w14:paraId="13BA39A0">
            <w:pPr>
              <w:ind w:firstLine="361" w:firstLineChars="200"/>
              <w:rPr>
                <w:rFonts w:ascii="黑体" w:eastAsia="黑体" w:cs="宋体"/>
                <w:b/>
                <w:bCs/>
                <w:sz w:val="18"/>
                <w:szCs w:val="18"/>
              </w:rPr>
            </w:pPr>
          </w:p>
        </w:tc>
      </w:tr>
      <w:tr w14:paraId="5377900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trPr>
        <w:tc>
          <w:tcPr>
            <w:tcW w:w="2256" w:type="pct"/>
            <w:vAlign w:val="center"/>
          </w:tcPr>
          <w:p w14:paraId="5847A50D">
            <w:pPr>
              <w:jc w:val="center"/>
              <w:rPr>
                <w:color w:val="000000"/>
                <w:sz w:val="18"/>
                <w:szCs w:val="18"/>
              </w:rPr>
            </w:pPr>
            <w:r>
              <w:rPr>
                <w:rFonts w:hint="eastAsia"/>
                <w:color w:val="000000"/>
                <w:sz w:val="18"/>
                <w:szCs w:val="18"/>
              </w:rPr>
              <w:t>石膏板</w:t>
            </w:r>
          </w:p>
        </w:tc>
        <w:tc>
          <w:tcPr>
            <w:tcW w:w="2744" w:type="pct"/>
            <w:tcBorders>
              <w:right w:val="single" w:color="auto" w:sz="4" w:space="0"/>
            </w:tcBorders>
            <w:vAlign w:val="center"/>
          </w:tcPr>
          <w:p w14:paraId="4F93BCD0">
            <w:pPr>
              <w:rPr>
                <w:rFonts w:cs="宋体"/>
                <w:sz w:val="18"/>
                <w:szCs w:val="18"/>
              </w:rPr>
            </w:pPr>
            <w:r>
              <w:rPr>
                <w:rFonts w:hint="eastAsia"/>
                <w:sz w:val="18"/>
                <w:szCs w:val="18"/>
              </w:rPr>
              <w:t>掺兑脱硫石膏比例不低于</w:t>
            </w:r>
            <w:r>
              <w:rPr>
                <w:sz w:val="18"/>
                <w:szCs w:val="18"/>
              </w:rPr>
              <w:t>30%</w:t>
            </w:r>
          </w:p>
        </w:tc>
      </w:tr>
      <w:tr w14:paraId="6B9259F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trPr>
        <w:tc>
          <w:tcPr>
            <w:tcW w:w="2256" w:type="pct"/>
            <w:vAlign w:val="center"/>
          </w:tcPr>
          <w:p w14:paraId="2CDD4D76">
            <w:pPr>
              <w:jc w:val="center"/>
              <w:rPr>
                <w:color w:val="000000"/>
                <w:sz w:val="18"/>
                <w:szCs w:val="18"/>
              </w:rPr>
            </w:pPr>
            <w:r>
              <w:rPr>
                <w:rFonts w:hint="eastAsia"/>
                <w:color w:val="000000"/>
                <w:sz w:val="18"/>
                <w:szCs w:val="18"/>
              </w:rPr>
              <w:t>植纤复合板</w:t>
            </w:r>
          </w:p>
        </w:tc>
        <w:tc>
          <w:tcPr>
            <w:tcW w:w="2744" w:type="pct"/>
            <w:tcBorders>
              <w:right w:val="single" w:color="auto" w:sz="4" w:space="0"/>
            </w:tcBorders>
            <w:vAlign w:val="center"/>
          </w:tcPr>
          <w:p w14:paraId="40F17771">
            <w:pPr>
              <w:rPr>
                <w:sz w:val="18"/>
                <w:szCs w:val="18"/>
              </w:rPr>
            </w:pPr>
            <w:r>
              <w:rPr>
                <w:rFonts w:hint="eastAsia"/>
                <w:sz w:val="18"/>
                <w:szCs w:val="18"/>
              </w:rPr>
              <w:t>以秸秆为原料，且掺兑比例不低于</w:t>
            </w:r>
            <w:r>
              <w:rPr>
                <w:sz w:val="18"/>
                <w:szCs w:val="18"/>
              </w:rPr>
              <w:t>30%</w:t>
            </w:r>
          </w:p>
        </w:tc>
      </w:tr>
      <w:tr w14:paraId="45D747B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83" w:hRule="atLeast"/>
        </w:trPr>
        <w:tc>
          <w:tcPr>
            <w:tcW w:w="5000" w:type="pct"/>
            <w:gridSpan w:val="2"/>
            <w:tcBorders>
              <w:bottom w:val="single" w:color="000000" w:sz="12" w:space="0"/>
            </w:tcBorders>
            <w:vAlign w:val="center"/>
          </w:tcPr>
          <w:p w14:paraId="674542FC">
            <w:pPr>
              <w:ind w:firstLine="360" w:firstLineChars="200"/>
              <w:jc w:val="left"/>
              <w:rPr>
                <w:sz w:val="18"/>
                <w:szCs w:val="18"/>
              </w:rPr>
            </w:pPr>
            <w:r>
              <w:rPr>
                <w:rFonts w:cs="宋体"/>
                <w:sz w:val="18"/>
                <w:szCs w:val="18"/>
                <w:vertAlign w:val="superscript"/>
              </w:rPr>
              <w:t>a</w:t>
            </w:r>
            <w:r>
              <w:rPr>
                <w:rFonts w:hint="eastAsia"/>
                <w:sz w:val="18"/>
                <w:szCs w:val="18"/>
              </w:rPr>
              <w:t>废渣指采矿选矿废渣、冶炼废渣、化工废渣和其他废渣：</w:t>
            </w:r>
          </w:p>
          <w:p w14:paraId="6727AD90">
            <w:pPr>
              <w:ind w:firstLine="360" w:firstLineChars="200"/>
              <w:jc w:val="left"/>
              <w:rPr>
                <w:sz w:val="18"/>
                <w:szCs w:val="18"/>
              </w:rPr>
            </w:pPr>
            <w:r>
              <w:rPr>
                <w:rFonts w:hint="eastAsia"/>
                <w:sz w:val="18"/>
                <w:szCs w:val="18"/>
              </w:rPr>
              <w:t>一、采矿选矿废渣，是指在矿产资源开采加工过程中产生的废石、煤矸石、碎屑、粉末、粉尘和污泥。</w:t>
            </w:r>
          </w:p>
          <w:p w14:paraId="02445363">
            <w:pPr>
              <w:ind w:firstLine="360"/>
              <w:jc w:val="left"/>
              <w:rPr>
                <w:sz w:val="18"/>
                <w:szCs w:val="18"/>
              </w:rPr>
            </w:pPr>
            <w:r>
              <w:rPr>
                <w:rFonts w:hint="eastAsia"/>
                <w:sz w:val="18"/>
                <w:szCs w:val="18"/>
              </w:rPr>
              <w:t>二、冶炼废渣，是指转炉渣、电炉渣、铁合金炉渣、氧化铝赤泥和有色金属灰渣，但不包括高炉水渣。</w:t>
            </w:r>
          </w:p>
          <w:p w14:paraId="0F513291">
            <w:pPr>
              <w:ind w:firstLine="360" w:firstLineChars="200"/>
              <w:jc w:val="left"/>
              <w:rPr>
                <w:sz w:val="18"/>
                <w:szCs w:val="18"/>
              </w:rPr>
            </w:pPr>
            <w:r>
              <w:rPr>
                <w:rFonts w:hint="eastAsia"/>
                <w:sz w:val="18"/>
                <w:szCs w:val="18"/>
              </w:rPr>
              <w:t>三、化工废渣，是指硫铁矿渣、硫铁矿煅烧渣、硫酸渣、硫石膏、磷石膏、磷矿煅烧渣、含氰废渣、电石渣、磷肥渣、硫磺渣、碱渣、含钡废渣、铬渣、盐泥、总溶剂渣、黄磷渣、柠檬酸渣、脱硫石膏、氟石膏和废石膏模。</w:t>
            </w:r>
          </w:p>
          <w:p w14:paraId="75A3269C">
            <w:pPr>
              <w:ind w:firstLine="360" w:firstLineChars="200"/>
              <w:jc w:val="left"/>
              <w:rPr>
                <w:sz w:val="18"/>
                <w:szCs w:val="18"/>
              </w:rPr>
            </w:pPr>
            <w:r>
              <w:rPr>
                <w:rFonts w:hint="eastAsia"/>
                <w:sz w:val="18"/>
                <w:szCs w:val="18"/>
              </w:rPr>
              <w:t>四、其他废渣，是指粉煤灰、江河（湖、海、渠）道淤泥、淤沙、建筑垃圾、城镇污水处理厂处理污水产生的污泥。</w:t>
            </w:r>
          </w:p>
        </w:tc>
      </w:tr>
    </w:tbl>
    <w:p w14:paraId="6892405B">
      <w:pPr>
        <w:pStyle w:val="18"/>
        <w:spacing w:before="0" w:after="0"/>
      </w:pPr>
      <w:r>
        <w:br w:type="page"/>
      </w:r>
    </w:p>
    <w:p w14:paraId="4DBBC4FD">
      <w:pPr>
        <w:pStyle w:val="18"/>
        <w:spacing w:before="0" w:after="0"/>
        <w:rPr>
          <w:rFonts w:ascii="黑体" w:hAnsi="黑体" w:eastAsia="黑体"/>
          <w:b w:val="0"/>
          <w:sz w:val="21"/>
          <w:szCs w:val="21"/>
        </w:rPr>
      </w:pPr>
      <w:bookmarkStart w:id="54" w:name="_Toc187676020"/>
      <w:r>
        <w:rPr>
          <w:rFonts w:hint="eastAsia" w:ascii="黑体" w:hAnsi="黑体" w:eastAsia="黑体"/>
          <w:b w:val="0"/>
          <w:sz w:val="21"/>
          <w:szCs w:val="21"/>
        </w:rPr>
        <w:t>附录</w:t>
      </w:r>
      <w:r>
        <w:rPr>
          <w:rFonts w:ascii="黑体" w:hAnsi="黑体" w:eastAsia="黑体"/>
          <w:b w:val="0"/>
          <w:sz w:val="21"/>
          <w:szCs w:val="21"/>
        </w:rPr>
        <w:t>D</w:t>
      </w:r>
      <w:bookmarkEnd w:id="54"/>
    </w:p>
    <w:p w14:paraId="37810743">
      <w:pPr>
        <w:pStyle w:val="42"/>
        <w:spacing w:after="156" w:afterLines="50"/>
        <w:ind w:firstLine="0" w:firstLineChars="0"/>
        <w:jc w:val="center"/>
        <w:rPr>
          <w:rFonts w:ascii="黑体" w:hAnsi="黑体" w:eastAsia="黑体"/>
          <w:szCs w:val="21"/>
        </w:rPr>
      </w:pPr>
      <w:r>
        <w:rPr>
          <w:rFonts w:hint="eastAsia" w:ascii="黑体" w:hAnsi="黑体" w:eastAsia="黑体"/>
          <w:szCs w:val="21"/>
        </w:rPr>
        <w:t>（资料性）</w:t>
      </w:r>
    </w:p>
    <w:p w14:paraId="6C0057A6">
      <w:pPr>
        <w:pStyle w:val="18"/>
        <w:spacing w:before="0" w:after="624" w:afterLines="200"/>
        <w:rPr>
          <w:rFonts w:ascii="黑体" w:hAnsi="黑体" w:eastAsia="黑体"/>
          <w:b w:val="0"/>
          <w:sz w:val="21"/>
          <w:szCs w:val="21"/>
        </w:rPr>
      </w:pPr>
      <w:bookmarkStart w:id="55" w:name="_Toc187676021"/>
      <w:r>
        <w:rPr>
          <w:rFonts w:hint="eastAsia" w:ascii="黑体" w:hAnsi="黑体" w:eastAsia="黑体"/>
          <w:b w:val="0"/>
          <w:sz w:val="21"/>
          <w:szCs w:val="21"/>
        </w:rPr>
        <w:t>建筑材料碳足迹基准值</w:t>
      </w:r>
      <w:bookmarkEnd w:id="55"/>
    </w:p>
    <w:p w14:paraId="7677564A">
      <w:pPr>
        <w:tabs>
          <w:tab w:val="left" w:pos="709"/>
        </w:tabs>
        <w:snapToGrid w:val="0"/>
        <w:spacing w:line="360" w:lineRule="auto"/>
        <w:ind w:left="142"/>
        <w:rPr>
          <w:rFonts w:ascii="黑体" w:hAnsi="黑体" w:eastAsia="黑体"/>
          <w:szCs w:val="21"/>
        </w:rPr>
      </w:pPr>
      <w:r>
        <w:rPr>
          <w:rFonts w:hint="eastAsia" w:ascii="黑体" w:hAnsi="黑体" w:eastAsia="黑体"/>
          <w:szCs w:val="21"/>
        </w:rPr>
        <w:t>D</w:t>
      </w:r>
      <w:r>
        <w:rPr>
          <w:rFonts w:ascii="黑体" w:hAnsi="黑体" w:eastAsia="黑体"/>
          <w:szCs w:val="21"/>
        </w:rPr>
        <w:t xml:space="preserve">.1  </w:t>
      </w:r>
      <w:r>
        <w:rPr>
          <w:rFonts w:asciiTheme="minorEastAsia" w:hAnsiTheme="minorEastAsia" w:eastAsiaTheme="minorEastAsia"/>
          <w:szCs w:val="21"/>
        </w:rPr>
        <w:t>建筑材料</w:t>
      </w:r>
      <w:r>
        <w:rPr>
          <w:rFonts w:hint="eastAsia" w:asciiTheme="minorEastAsia" w:hAnsiTheme="minorEastAsia" w:eastAsiaTheme="minorEastAsia"/>
          <w:szCs w:val="21"/>
        </w:rPr>
        <w:t>碳足迹</w:t>
      </w:r>
      <w:r>
        <w:rPr>
          <w:rFonts w:asciiTheme="minorEastAsia" w:hAnsiTheme="minorEastAsia" w:eastAsiaTheme="minorEastAsia"/>
          <w:szCs w:val="21"/>
        </w:rPr>
        <w:t>基准值</w:t>
      </w:r>
      <w:r>
        <w:rPr>
          <w:rFonts w:hint="eastAsia" w:asciiTheme="minorEastAsia" w:hAnsiTheme="minorEastAsia" w:eastAsiaTheme="minorEastAsia"/>
          <w:szCs w:val="21"/>
        </w:rPr>
        <w:t>见表</w:t>
      </w:r>
      <w:r>
        <w:rPr>
          <w:rFonts w:asciiTheme="minorEastAsia" w:hAnsiTheme="minorEastAsia" w:eastAsiaTheme="minorEastAsia"/>
          <w:szCs w:val="21"/>
        </w:rPr>
        <w:t>D.1。</w:t>
      </w:r>
    </w:p>
    <w:p w14:paraId="5B365B01">
      <w:pPr>
        <w:tabs>
          <w:tab w:val="left" w:pos="709"/>
        </w:tabs>
        <w:snapToGrid w:val="0"/>
        <w:spacing w:before="156" w:beforeLines="50" w:after="156" w:afterLines="50" w:line="360" w:lineRule="auto"/>
        <w:ind w:left="142"/>
        <w:jc w:val="center"/>
        <w:rPr>
          <w:rFonts w:ascii="黑体" w:hAnsi="黑体" w:eastAsia="黑体"/>
          <w:szCs w:val="21"/>
        </w:rPr>
      </w:pPr>
      <w:r>
        <w:rPr>
          <w:rFonts w:ascii="黑体" w:hAnsi="黑体" w:eastAsia="黑体"/>
          <w:szCs w:val="21"/>
        </w:rPr>
        <w:t>表D.1  建筑材料</w:t>
      </w:r>
      <w:r>
        <w:rPr>
          <w:rFonts w:hint="eastAsia" w:ascii="黑体" w:hAnsi="黑体" w:eastAsia="黑体"/>
          <w:szCs w:val="21"/>
        </w:rPr>
        <w:t>碳足迹</w:t>
      </w:r>
      <w:r>
        <w:rPr>
          <w:rFonts w:ascii="黑体" w:hAnsi="黑体" w:eastAsia="黑体"/>
          <w:szCs w:val="21"/>
        </w:rPr>
        <w:t>基准值</w:t>
      </w:r>
    </w:p>
    <w:tbl>
      <w:tblPr>
        <w:tblStyle w:val="22"/>
        <w:tblW w:w="8766"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4983"/>
        <w:gridCol w:w="3783"/>
      </w:tblGrid>
      <w:tr w14:paraId="1AF1A8D5">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tblHeader/>
          <w:jc w:val="center"/>
        </w:trPr>
        <w:tc>
          <w:tcPr>
            <w:tcW w:w="4983" w:type="dxa"/>
            <w:vAlign w:val="center"/>
          </w:tcPr>
          <w:p w14:paraId="4F4E1499">
            <w:pPr>
              <w:spacing w:before="100" w:beforeAutospacing="1" w:after="100" w:afterAutospacing="1"/>
              <w:jc w:val="center"/>
              <w:rPr>
                <w:sz w:val="18"/>
                <w:szCs w:val="18"/>
              </w:rPr>
            </w:pPr>
            <w:r>
              <w:rPr>
                <w:sz w:val="18"/>
                <w:szCs w:val="18"/>
              </w:rPr>
              <w:t>建筑材料类别</w:t>
            </w:r>
          </w:p>
        </w:tc>
        <w:tc>
          <w:tcPr>
            <w:tcW w:w="3783" w:type="dxa"/>
            <w:vAlign w:val="center"/>
          </w:tcPr>
          <w:p w14:paraId="01790641">
            <w:pPr>
              <w:spacing w:before="100" w:beforeAutospacing="1" w:after="100" w:afterAutospacing="1"/>
              <w:jc w:val="center"/>
              <w:rPr>
                <w:sz w:val="18"/>
                <w:szCs w:val="18"/>
              </w:rPr>
            </w:pPr>
            <w:r>
              <w:rPr>
                <w:sz w:val="18"/>
                <w:szCs w:val="18"/>
              </w:rPr>
              <w:t>建筑材料</w:t>
            </w:r>
            <w:r>
              <w:rPr>
                <w:rFonts w:hint="eastAsia"/>
                <w:sz w:val="18"/>
                <w:szCs w:val="18"/>
              </w:rPr>
              <w:t>碳足迹</w:t>
            </w:r>
            <w:r>
              <w:rPr>
                <w:sz w:val="18"/>
                <w:szCs w:val="18"/>
              </w:rPr>
              <w:t>基准值</w:t>
            </w:r>
          </w:p>
        </w:tc>
      </w:tr>
      <w:tr w14:paraId="554220D0">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vAlign w:val="center"/>
          </w:tcPr>
          <w:p w14:paraId="69E0BD98">
            <w:pPr>
              <w:spacing w:before="100" w:beforeAutospacing="1" w:after="100" w:afterAutospacing="1"/>
              <w:ind w:firstLine="3" w:firstLineChars="2"/>
              <w:jc w:val="center"/>
              <w:rPr>
                <w:sz w:val="18"/>
                <w:szCs w:val="18"/>
              </w:rPr>
            </w:pPr>
            <w:r>
              <w:rPr>
                <w:sz w:val="18"/>
                <w:szCs w:val="18"/>
              </w:rPr>
              <w:t>普通硅酸盐水泥（市场平均）</w:t>
            </w:r>
          </w:p>
        </w:tc>
        <w:tc>
          <w:tcPr>
            <w:tcW w:w="3783" w:type="dxa"/>
            <w:vAlign w:val="center"/>
          </w:tcPr>
          <w:p w14:paraId="6DD66734">
            <w:pPr>
              <w:spacing w:before="100" w:beforeAutospacing="1" w:after="100" w:afterAutospacing="1"/>
              <w:ind w:firstLine="3" w:firstLineChars="2"/>
              <w:jc w:val="center"/>
              <w:rPr>
                <w:sz w:val="18"/>
                <w:szCs w:val="18"/>
              </w:rPr>
            </w:pPr>
            <w:r>
              <w:rPr>
                <w:sz w:val="18"/>
                <w:szCs w:val="18"/>
              </w:rPr>
              <w:t>735 kg CO</w:t>
            </w:r>
            <w:r>
              <w:rPr>
                <w:sz w:val="18"/>
                <w:szCs w:val="18"/>
                <w:vertAlign w:val="subscript"/>
              </w:rPr>
              <w:t>2</w:t>
            </w:r>
            <w:r>
              <w:rPr>
                <w:sz w:val="18"/>
                <w:szCs w:val="18"/>
              </w:rPr>
              <w:t>e/t</w:t>
            </w:r>
          </w:p>
        </w:tc>
      </w:tr>
      <w:tr w14:paraId="36207A60">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vAlign w:val="center"/>
          </w:tcPr>
          <w:p w14:paraId="64F1AD31">
            <w:pPr>
              <w:spacing w:before="100" w:beforeAutospacing="1" w:after="100" w:afterAutospacing="1"/>
              <w:ind w:firstLine="3" w:firstLineChars="2"/>
              <w:jc w:val="center"/>
              <w:rPr>
                <w:sz w:val="18"/>
                <w:szCs w:val="18"/>
              </w:rPr>
            </w:pPr>
            <w:r>
              <w:rPr>
                <w:sz w:val="18"/>
                <w:szCs w:val="18"/>
              </w:rPr>
              <w:t>C30混凝土</w:t>
            </w:r>
          </w:p>
        </w:tc>
        <w:tc>
          <w:tcPr>
            <w:tcW w:w="3783" w:type="dxa"/>
            <w:vAlign w:val="center"/>
          </w:tcPr>
          <w:p w14:paraId="268E24A4">
            <w:pPr>
              <w:spacing w:before="100" w:beforeAutospacing="1" w:after="100" w:afterAutospacing="1"/>
              <w:ind w:firstLine="3" w:firstLineChars="2"/>
              <w:jc w:val="center"/>
              <w:rPr>
                <w:sz w:val="18"/>
                <w:szCs w:val="18"/>
              </w:rPr>
            </w:pPr>
            <w:r>
              <w:rPr>
                <w:sz w:val="18"/>
                <w:szCs w:val="18"/>
              </w:rPr>
              <w:t>295 kg CO</w:t>
            </w:r>
            <w:r>
              <w:rPr>
                <w:sz w:val="18"/>
                <w:szCs w:val="18"/>
                <w:vertAlign w:val="subscript"/>
              </w:rPr>
              <w:t>2</w:t>
            </w:r>
            <w:r>
              <w:rPr>
                <w:sz w:val="18"/>
                <w:szCs w:val="18"/>
              </w:rPr>
              <w:t>e/m</w:t>
            </w:r>
            <w:r>
              <w:rPr>
                <w:sz w:val="18"/>
                <w:szCs w:val="18"/>
                <w:vertAlign w:val="superscript"/>
              </w:rPr>
              <w:t>3</w:t>
            </w:r>
          </w:p>
        </w:tc>
      </w:tr>
      <w:tr w14:paraId="4316E7A1">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vAlign w:val="center"/>
          </w:tcPr>
          <w:p w14:paraId="170383B4">
            <w:pPr>
              <w:spacing w:before="100" w:beforeAutospacing="1" w:after="100" w:afterAutospacing="1"/>
              <w:ind w:firstLine="3" w:firstLineChars="2"/>
              <w:jc w:val="center"/>
              <w:rPr>
                <w:sz w:val="18"/>
                <w:szCs w:val="18"/>
              </w:rPr>
            </w:pPr>
            <w:r>
              <w:rPr>
                <w:sz w:val="18"/>
                <w:szCs w:val="18"/>
              </w:rPr>
              <w:t>C50混凝土</w:t>
            </w:r>
          </w:p>
        </w:tc>
        <w:tc>
          <w:tcPr>
            <w:tcW w:w="3783" w:type="dxa"/>
            <w:vAlign w:val="center"/>
          </w:tcPr>
          <w:p w14:paraId="7CE04729">
            <w:pPr>
              <w:spacing w:before="100" w:beforeAutospacing="1" w:after="100" w:afterAutospacing="1"/>
              <w:ind w:firstLine="3" w:firstLineChars="2"/>
              <w:jc w:val="center"/>
              <w:rPr>
                <w:sz w:val="18"/>
                <w:szCs w:val="18"/>
              </w:rPr>
            </w:pPr>
            <w:r>
              <w:rPr>
                <w:sz w:val="18"/>
                <w:szCs w:val="18"/>
              </w:rPr>
              <w:t>385 kg CO</w:t>
            </w:r>
            <w:r>
              <w:rPr>
                <w:sz w:val="18"/>
                <w:szCs w:val="18"/>
                <w:vertAlign w:val="subscript"/>
              </w:rPr>
              <w:t>2</w:t>
            </w:r>
            <w:r>
              <w:rPr>
                <w:sz w:val="18"/>
                <w:szCs w:val="18"/>
              </w:rPr>
              <w:t>e/ m</w:t>
            </w:r>
            <w:r>
              <w:rPr>
                <w:sz w:val="18"/>
                <w:szCs w:val="18"/>
                <w:vertAlign w:val="superscript"/>
              </w:rPr>
              <w:t>3</w:t>
            </w:r>
          </w:p>
        </w:tc>
      </w:tr>
      <w:tr w14:paraId="09ABE0F6">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vAlign w:val="center"/>
          </w:tcPr>
          <w:p w14:paraId="60C0EF84">
            <w:pPr>
              <w:spacing w:before="100" w:beforeAutospacing="1" w:after="100" w:afterAutospacing="1"/>
              <w:ind w:firstLine="3" w:firstLineChars="2"/>
              <w:jc w:val="center"/>
              <w:rPr>
                <w:sz w:val="18"/>
                <w:szCs w:val="18"/>
              </w:rPr>
            </w:pPr>
            <w:r>
              <w:rPr>
                <w:sz w:val="18"/>
                <w:szCs w:val="18"/>
              </w:rPr>
              <w:t>石灰生产</w:t>
            </w:r>
            <w:r>
              <w:rPr>
                <w:rFonts w:hint="eastAsia"/>
                <w:sz w:val="18"/>
                <w:szCs w:val="18"/>
              </w:rPr>
              <w:t>（</w:t>
            </w:r>
            <w:r>
              <w:rPr>
                <w:sz w:val="18"/>
                <w:szCs w:val="18"/>
              </w:rPr>
              <w:t>市场平均</w:t>
            </w:r>
            <w:r>
              <w:rPr>
                <w:rFonts w:hint="eastAsia"/>
                <w:sz w:val="18"/>
                <w:szCs w:val="18"/>
              </w:rPr>
              <w:t>）</w:t>
            </w:r>
          </w:p>
        </w:tc>
        <w:tc>
          <w:tcPr>
            <w:tcW w:w="3783" w:type="dxa"/>
            <w:vAlign w:val="center"/>
          </w:tcPr>
          <w:p w14:paraId="64B18799">
            <w:pPr>
              <w:spacing w:before="100" w:beforeAutospacing="1" w:after="100" w:afterAutospacing="1"/>
              <w:ind w:firstLine="3" w:firstLineChars="2"/>
              <w:jc w:val="center"/>
              <w:rPr>
                <w:sz w:val="18"/>
                <w:szCs w:val="18"/>
              </w:rPr>
            </w:pPr>
            <w:r>
              <w:rPr>
                <w:sz w:val="18"/>
                <w:szCs w:val="18"/>
              </w:rPr>
              <w:t>1190 kg CO</w:t>
            </w:r>
            <w:r>
              <w:rPr>
                <w:sz w:val="18"/>
                <w:szCs w:val="18"/>
                <w:vertAlign w:val="subscript"/>
              </w:rPr>
              <w:t>2</w:t>
            </w:r>
            <w:r>
              <w:rPr>
                <w:sz w:val="18"/>
                <w:szCs w:val="18"/>
              </w:rPr>
              <w:t>e/t</w:t>
            </w:r>
          </w:p>
        </w:tc>
      </w:tr>
      <w:tr w14:paraId="41C57F0C">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vAlign w:val="center"/>
          </w:tcPr>
          <w:p w14:paraId="21E1F1D2">
            <w:pPr>
              <w:spacing w:before="100" w:beforeAutospacing="1" w:after="100" w:afterAutospacing="1"/>
              <w:ind w:firstLine="3" w:firstLineChars="2"/>
              <w:jc w:val="center"/>
              <w:rPr>
                <w:sz w:val="18"/>
                <w:szCs w:val="18"/>
              </w:rPr>
            </w:pPr>
            <w:r>
              <w:rPr>
                <w:sz w:val="18"/>
                <w:szCs w:val="18"/>
              </w:rPr>
              <w:t>消石灰（熟石灰、氢氧化钙）</w:t>
            </w:r>
          </w:p>
        </w:tc>
        <w:tc>
          <w:tcPr>
            <w:tcW w:w="3783" w:type="dxa"/>
            <w:vAlign w:val="center"/>
          </w:tcPr>
          <w:p w14:paraId="7406BE75">
            <w:pPr>
              <w:spacing w:before="100" w:beforeAutospacing="1" w:after="100" w:afterAutospacing="1"/>
              <w:ind w:firstLine="3" w:firstLineChars="2"/>
              <w:jc w:val="center"/>
              <w:rPr>
                <w:sz w:val="18"/>
                <w:szCs w:val="18"/>
              </w:rPr>
            </w:pPr>
            <w:r>
              <w:rPr>
                <w:sz w:val="18"/>
                <w:szCs w:val="18"/>
              </w:rPr>
              <w:t>747 kg CO</w:t>
            </w:r>
            <w:r>
              <w:rPr>
                <w:sz w:val="18"/>
                <w:szCs w:val="18"/>
                <w:vertAlign w:val="subscript"/>
              </w:rPr>
              <w:t>2</w:t>
            </w:r>
            <w:r>
              <w:rPr>
                <w:sz w:val="18"/>
                <w:szCs w:val="18"/>
              </w:rPr>
              <w:t>e/t</w:t>
            </w:r>
          </w:p>
        </w:tc>
      </w:tr>
      <w:tr w14:paraId="3CF4C68A">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vAlign w:val="center"/>
          </w:tcPr>
          <w:p w14:paraId="50A7C29B">
            <w:pPr>
              <w:spacing w:before="100" w:beforeAutospacing="1" w:after="100" w:afterAutospacing="1"/>
              <w:ind w:firstLine="3" w:firstLineChars="2"/>
              <w:jc w:val="center"/>
              <w:rPr>
                <w:sz w:val="18"/>
                <w:szCs w:val="18"/>
              </w:rPr>
            </w:pPr>
            <w:r>
              <w:rPr>
                <w:sz w:val="18"/>
                <w:szCs w:val="18"/>
              </w:rPr>
              <w:t>天然石膏</w:t>
            </w:r>
          </w:p>
        </w:tc>
        <w:tc>
          <w:tcPr>
            <w:tcW w:w="3783" w:type="dxa"/>
            <w:vAlign w:val="center"/>
          </w:tcPr>
          <w:p w14:paraId="4EE18694">
            <w:pPr>
              <w:spacing w:before="100" w:beforeAutospacing="1" w:after="100" w:afterAutospacing="1"/>
              <w:ind w:firstLine="3" w:firstLineChars="2"/>
              <w:jc w:val="center"/>
              <w:rPr>
                <w:sz w:val="18"/>
                <w:szCs w:val="18"/>
              </w:rPr>
            </w:pPr>
            <w:r>
              <w:rPr>
                <w:sz w:val="18"/>
                <w:szCs w:val="18"/>
              </w:rPr>
              <w:t>32.8 kg CO</w:t>
            </w:r>
            <w:r>
              <w:rPr>
                <w:sz w:val="18"/>
                <w:szCs w:val="18"/>
                <w:vertAlign w:val="subscript"/>
              </w:rPr>
              <w:t>2</w:t>
            </w:r>
            <w:r>
              <w:rPr>
                <w:sz w:val="18"/>
                <w:szCs w:val="18"/>
              </w:rPr>
              <w:t>e/t</w:t>
            </w:r>
          </w:p>
        </w:tc>
      </w:tr>
      <w:tr w14:paraId="10F5AD75">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vAlign w:val="center"/>
          </w:tcPr>
          <w:p w14:paraId="15716FC1">
            <w:pPr>
              <w:spacing w:before="100" w:beforeAutospacing="1" w:after="100" w:afterAutospacing="1"/>
              <w:ind w:firstLine="3" w:firstLineChars="2"/>
              <w:jc w:val="center"/>
              <w:rPr>
                <w:sz w:val="18"/>
                <w:szCs w:val="18"/>
              </w:rPr>
            </w:pPr>
            <w:r>
              <w:rPr>
                <w:sz w:val="18"/>
                <w:szCs w:val="18"/>
              </w:rPr>
              <w:t>砂（f=1.6～3.0）</w:t>
            </w:r>
          </w:p>
        </w:tc>
        <w:tc>
          <w:tcPr>
            <w:tcW w:w="3783" w:type="dxa"/>
            <w:vAlign w:val="center"/>
          </w:tcPr>
          <w:p w14:paraId="3BD90DDD">
            <w:pPr>
              <w:spacing w:before="100" w:beforeAutospacing="1" w:after="100" w:afterAutospacing="1"/>
              <w:ind w:firstLine="3" w:firstLineChars="2"/>
              <w:jc w:val="center"/>
              <w:rPr>
                <w:sz w:val="18"/>
                <w:szCs w:val="18"/>
              </w:rPr>
            </w:pPr>
            <w:r>
              <w:rPr>
                <w:sz w:val="18"/>
                <w:szCs w:val="18"/>
              </w:rPr>
              <w:t>2.51 kg CO</w:t>
            </w:r>
            <w:r>
              <w:rPr>
                <w:sz w:val="18"/>
                <w:szCs w:val="18"/>
                <w:vertAlign w:val="subscript"/>
              </w:rPr>
              <w:t>2</w:t>
            </w:r>
            <w:r>
              <w:rPr>
                <w:sz w:val="18"/>
                <w:szCs w:val="18"/>
              </w:rPr>
              <w:t>e/t</w:t>
            </w:r>
          </w:p>
        </w:tc>
      </w:tr>
      <w:tr w14:paraId="791F5749">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vAlign w:val="center"/>
          </w:tcPr>
          <w:p w14:paraId="3C0C10A2">
            <w:pPr>
              <w:spacing w:before="100" w:beforeAutospacing="1" w:after="100" w:afterAutospacing="1"/>
              <w:ind w:firstLine="3" w:firstLineChars="2"/>
              <w:jc w:val="center"/>
              <w:rPr>
                <w:sz w:val="18"/>
                <w:szCs w:val="18"/>
              </w:rPr>
            </w:pPr>
            <w:r>
              <w:rPr>
                <w:sz w:val="18"/>
                <w:szCs w:val="18"/>
              </w:rPr>
              <w:t>碎石（d=10～30mm）</w:t>
            </w:r>
          </w:p>
        </w:tc>
        <w:tc>
          <w:tcPr>
            <w:tcW w:w="3783" w:type="dxa"/>
            <w:vAlign w:val="center"/>
          </w:tcPr>
          <w:p w14:paraId="35E6FA5B">
            <w:pPr>
              <w:spacing w:before="100" w:beforeAutospacing="1" w:after="100" w:afterAutospacing="1"/>
              <w:ind w:firstLine="3" w:firstLineChars="2"/>
              <w:jc w:val="center"/>
              <w:rPr>
                <w:sz w:val="18"/>
                <w:szCs w:val="18"/>
              </w:rPr>
            </w:pPr>
            <w:r>
              <w:rPr>
                <w:sz w:val="18"/>
                <w:szCs w:val="18"/>
              </w:rPr>
              <w:t>2.18 kg CO</w:t>
            </w:r>
            <w:r>
              <w:rPr>
                <w:sz w:val="18"/>
                <w:szCs w:val="18"/>
                <w:vertAlign w:val="subscript"/>
              </w:rPr>
              <w:t>2</w:t>
            </w:r>
            <w:r>
              <w:rPr>
                <w:sz w:val="18"/>
                <w:szCs w:val="18"/>
              </w:rPr>
              <w:t>e/t</w:t>
            </w:r>
          </w:p>
        </w:tc>
      </w:tr>
      <w:tr w14:paraId="6A684C8B">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vAlign w:val="center"/>
          </w:tcPr>
          <w:p w14:paraId="426490BE">
            <w:pPr>
              <w:spacing w:before="100" w:beforeAutospacing="1" w:after="100" w:afterAutospacing="1"/>
              <w:ind w:firstLine="3" w:firstLineChars="2"/>
              <w:jc w:val="center"/>
              <w:rPr>
                <w:sz w:val="18"/>
                <w:szCs w:val="18"/>
              </w:rPr>
            </w:pPr>
            <w:r>
              <w:rPr>
                <w:sz w:val="18"/>
                <w:szCs w:val="18"/>
              </w:rPr>
              <w:t>页岩石</w:t>
            </w:r>
          </w:p>
        </w:tc>
        <w:tc>
          <w:tcPr>
            <w:tcW w:w="3783" w:type="dxa"/>
            <w:vAlign w:val="center"/>
          </w:tcPr>
          <w:p w14:paraId="2711A15E">
            <w:pPr>
              <w:spacing w:before="100" w:beforeAutospacing="1" w:after="100" w:afterAutospacing="1"/>
              <w:ind w:firstLine="3" w:firstLineChars="2"/>
              <w:jc w:val="center"/>
              <w:rPr>
                <w:sz w:val="18"/>
                <w:szCs w:val="18"/>
              </w:rPr>
            </w:pPr>
            <w:r>
              <w:rPr>
                <w:sz w:val="18"/>
                <w:szCs w:val="18"/>
              </w:rPr>
              <w:t>5.08 kg CO</w:t>
            </w:r>
            <w:r>
              <w:rPr>
                <w:sz w:val="18"/>
                <w:szCs w:val="18"/>
                <w:vertAlign w:val="subscript"/>
              </w:rPr>
              <w:t>2</w:t>
            </w:r>
            <w:r>
              <w:rPr>
                <w:sz w:val="18"/>
                <w:szCs w:val="18"/>
              </w:rPr>
              <w:t>e/t</w:t>
            </w:r>
          </w:p>
        </w:tc>
      </w:tr>
      <w:tr w14:paraId="1BD05CBF">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vAlign w:val="center"/>
          </w:tcPr>
          <w:p w14:paraId="3E4D4F95">
            <w:pPr>
              <w:spacing w:before="100" w:beforeAutospacing="1" w:after="100" w:afterAutospacing="1"/>
              <w:ind w:firstLine="3" w:firstLineChars="2"/>
              <w:jc w:val="center"/>
              <w:rPr>
                <w:sz w:val="18"/>
                <w:szCs w:val="18"/>
              </w:rPr>
            </w:pPr>
            <w:r>
              <w:rPr>
                <w:sz w:val="18"/>
                <w:szCs w:val="18"/>
              </w:rPr>
              <w:t>粘土</w:t>
            </w:r>
          </w:p>
        </w:tc>
        <w:tc>
          <w:tcPr>
            <w:tcW w:w="3783" w:type="dxa"/>
            <w:vAlign w:val="center"/>
          </w:tcPr>
          <w:p w14:paraId="36F2CDDD">
            <w:pPr>
              <w:spacing w:before="100" w:beforeAutospacing="1" w:after="100" w:afterAutospacing="1"/>
              <w:ind w:firstLine="3" w:firstLineChars="2"/>
              <w:jc w:val="center"/>
              <w:rPr>
                <w:sz w:val="18"/>
                <w:szCs w:val="18"/>
              </w:rPr>
            </w:pPr>
            <w:r>
              <w:rPr>
                <w:sz w:val="18"/>
                <w:szCs w:val="18"/>
              </w:rPr>
              <w:t>2.69 kg CO</w:t>
            </w:r>
            <w:r>
              <w:rPr>
                <w:sz w:val="18"/>
                <w:szCs w:val="18"/>
                <w:vertAlign w:val="subscript"/>
              </w:rPr>
              <w:t>2</w:t>
            </w:r>
            <w:r>
              <w:rPr>
                <w:sz w:val="18"/>
                <w:szCs w:val="18"/>
              </w:rPr>
              <w:t>e/t</w:t>
            </w:r>
          </w:p>
        </w:tc>
      </w:tr>
      <w:tr w14:paraId="75EB3A12">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vAlign w:val="center"/>
          </w:tcPr>
          <w:p w14:paraId="2382CD7A">
            <w:pPr>
              <w:spacing w:before="100" w:beforeAutospacing="1" w:after="100" w:afterAutospacing="1"/>
              <w:ind w:firstLine="3" w:firstLineChars="2"/>
              <w:jc w:val="center"/>
              <w:rPr>
                <w:sz w:val="18"/>
                <w:szCs w:val="18"/>
              </w:rPr>
            </w:pPr>
            <w:r>
              <w:rPr>
                <w:sz w:val="18"/>
                <w:szCs w:val="18"/>
              </w:rPr>
              <w:t>混凝土砖（240mm×115mm×90mm）</w:t>
            </w:r>
          </w:p>
        </w:tc>
        <w:tc>
          <w:tcPr>
            <w:tcW w:w="3783" w:type="dxa"/>
            <w:vAlign w:val="center"/>
          </w:tcPr>
          <w:p w14:paraId="6C117CBC">
            <w:pPr>
              <w:spacing w:before="100" w:beforeAutospacing="1" w:after="100" w:afterAutospacing="1"/>
              <w:ind w:firstLine="3" w:firstLineChars="2"/>
              <w:jc w:val="center"/>
              <w:rPr>
                <w:sz w:val="18"/>
                <w:szCs w:val="18"/>
              </w:rPr>
            </w:pPr>
            <w:r>
              <w:rPr>
                <w:sz w:val="18"/>
                <w:szCs w:val="18"/>
              </w:rPr>
              <w:t>847 kg CO</w:t>
            </w:r>
            <w:r>
              <w:rPr>
                <w:sz w:val="18"/>
                <w:szCs w:val="18"/>
                <w:vertAlign w:val="subscript"/>
              </w:rPr>
              <w:t>2</w:t>
            </w:r>
            <w:r>
              <w:rPr>
                <w:sz w:val="18"/>
                <w:szCs w:val="18"/>
              </w:rPr>
              <w:t>e/m</w:t>
            </w:r>
            <w:r>
              <w:rPr>
                <w:sz w:val="18"/>
                <w:szCs w:val="18"/>
                <w:vertAlign w:val="superscript"/>
              </w:rPr>
              <w:t>3</w:t>
            </w:r>
          </w:p>
        </w:tc>
      </w:tr>
      <w:tr w14:paraId="3EAECA3B">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vAlign w:val="center"/>
          </w:tcPr>
          <w:p w14:paraId="5C1FB574">
            <w:pPr>
              <w:spacing w:before="100" w:beforeAutospacing="1" w:after="100" w:afterAutospacing="1"/>
              <w:ind w:left="-99" w:leftChars="-47" w:firstLine="3" w:firstLineChars="2"/>
              <w:jc w:val="center"/>
              <w:rPr>
                <w:sz w:val="18"/>
                <w:szCs w:val="18"/>
              </w:rPr>
            </w:pPr>
            <w:r>
              <w:rPr>
                <w:sz w:val="18"/>
                <w:szCs w:val="18"/>
              </w:rPr>
              <w:t>蒸压粉煤灰砖（240mm×115mm×53mm）</w:t>
            </w:r>
          </w:p>
        </w:tc>
        <w:tc>
          <w:tcPr>
            <w:tcW w:w="3783" w:type="dxa"/>
            <w:vAlign w:val="center"/>
          </w:tcPr>
          <w:p w14:paraId="47811927">
            <w:pPr>
              <w:spacing w:before="100" w:beforeAutospacing="1" w:after="100" w:afterAutospacing="1"/>
              <w:ind w:firstLine="3" w:firstLineChars="2"/>
              <w:jc w:val="center"/>
              <w:rPr>
                <w:sz w:val="18"/>
                <w:szCs w:val="18"/>
              </w:rPr>
            </w:pPr>
            <w:r>
              <w:rPr>
                <w:sz w:val="18"/>
                <w:szCs w:val="18"/>
              </w:rPr>
              <w:t>341 kg CO</w:t>
            </w:r>
            <w:r>
              <w:rPr>
                <w:sz w:val="18"/>
                <w:szCs w:val="18"/>
                <w:vertAlign w:val="subscript"/>
              </w:rPr>
              <w:t>2</w:t>
            </w:r>
            <w:r>
              <w:rPr>
                <w:sz w:val="18"/>
                <w:szCs w:val="18"/>
              </w:rPr>
              <w:t>e/m</w:t>
            </w:r>
            <w:r>
              <w:rPr>
                <w:sz w:val="18"/>
                <w:szCs w:val="18"/>
                <w:vertAlign w:val="superscript"/>
              </w:rPr>
              <w:t>3</w:t>
            </w:r>
          </w:p>
        </w:tc>
      </w:tr>
      <w:tr w14:paraId="4788275C">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vAlign w:val="center"/>
          </w:tcPr>
          <w:p w14:paraId="529103D6">
            <w:pPr>
              <w:spacing w:before="100" w:beforeAutospacing="1" w:after="100" w:afterAutospacing="1"/>
              <w:ind w:left="-99" w:leftChars="-47" w:firstLine="3" w:firstLineChars="2"/>
              <w:jc w:val="center"/>
              <w:rPr>
                <w:sz w:val="18"/>
                <w:szCs w:val="18"/>
              </w:rPr>
            </w:pPr>
            <w:r>
              <w:rPr>
                <w:sz w:val="18"/>
                <w:szCs w:val="18"/>
              </w:rPr>
              <w:t>烧结粉煤灰实心砖（240mm×115mm×53mm，掺入量为50%）</w:t>
            </w:r>
          </w:p>
        </w:tc>
        <w:tc>
          <w:tcPr>
            <w:tcW w:w="3783" w:type="dxa"/>
            <w:vAlign w:val="center"/>
          </w:tcPr>
          <w:p w14:paraId="204D10BF">
            <w:pPr>
              <w:spacing w:before="100" w:beforeAutospacing="1" w:after="100" w:afterAutospacing="1"/>
              <w:ind w:firstLine="3" w:firstLineChars="2"/>
              <w:jc w:val="center"/>
              <w:rPr>
                <w:sz w:val="18"/>
                <w:szCs w:val="18"/>
              </w:rPr>
            </w:pPr>
            <w:r>
              <w:rPr>
                <w:sz w:val="18"/>
                <w:szCs w:val="18"/>
              </w:rPr>
              <w:t>134 kg CO</w:t>
            </w:r>
            <w:r>
              <w:rPr>
                <w:sz w:val="18"/>
                <w:szCs w:val="18"/>
                <w:vertAlign w:val="subscript"/>
              </w:rPr>
              <w:t>2</w:t>
            </w:r>
            <w:r>
              <w:rPr>
                <w:sz w:val="18"/>
                <w:szCs w:val="18"/>
              </w:rPr>
              <w:t>e/m</w:t>
            </w:r>
            <w:r>
              <w:rPr>
                <w:sz w:val="18"/>
                <w:szCs w:val="18"/>
                <w:vertAlign w:val="superscript"/>
              </w:rPr>
              <w:t>3</w:t>
            </w:r>
          </w:p>
        </w:tc>
      </w:tr>
      <w:tr w14:paraId="751C5E14">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vAlign w:val="center"/>
          </w:tcPr>
          <w:p w14:paraId="4D5AC232">
            <w:pPr>
              <w:spacing w:before="100" w:beforeAutospacing="1" w:after="100" w:afterAutospacing="1"/>
              <w:ind w:firstLine="3" w:firstLineChars="2"/>
              <w:jc w:val="center"/>
              <w:rPr>
                <w:sz w:val="18"/>
                <w:szCs w:val="18"/>
              </w:rPr>
            </w:pPr>
            <w:r>
              <w:rPr>
                <w:sz w:val="18"/>
                <w:szCs w:val="18"/>
              </w:rPr>
              <w:t>页岩实心砖（240mm×115mm×53mm）</w:t>
            </w:r>
          </w:p>
        </w:tc>
        <w:tc>
          <w:tcPr>
            <w:tcW w:w="3783" w:type="dxa"/>
            <w:vAlign w:val="center"/>
          </w:tcPr>
          <w:p w14:paraId="2DD8E6D6">
            <w:pPr>
              <w:spacing w:before="100" w:beforeAutospacing="1" w:after="100" w:afterAutospacing="1"/>
              <w:ind w:firstLine="3" w:firstLineChars="2"/>
              <w:jc w:val="center"/>
              <w:rPr>
                <w:sz w:val="18"/>
                <w:szCs w:val="18"/>
              </w:rPr>
            </w:pPr>
            <w:r>
              <w:rPr>
                <w:sz w:val="18"/>
                <w:szCs w:val="18"/>
              </w:rPr>
              <w:t>292 kg CO</w:t>
            </w:r>
            <w:r>
              <w:rPr>
                <w:sz w:val="18"/>
                <w:szCs w:val="18"/>
                <w:vertAlign w:val="subscript"/>
              </w:rPr>
              <w:t>2</w:t>
            </w:r>
            <w:r>
              <w:rPr>
                <w:sz w:val="18"/>
                <w:szCs w:val="18"/>
              </w:rPr>
              <w:t>e/m</w:t>
            </w:r>
            <w:r>
              <w:rPr>
                <w:sz w:val="18"/>
                <w:szCs w:val="18"/>
                <w:vertAlign w:val="superscript"/>
              </w:rPr>
              <w:t>3</w:t>
            </w:r>
          </w:p>
        </w:tc>
      </w:tr>
      <w:tr w14:paraId="5622E8F7">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vAlign w:val="center"/>
          </w:tcPr>
          <w:p w14:paraId="5C522A43">
            <w:pPr>
              <w:spacing w:before="100" w:beforeAutospacing="1" w:after="100" w:afterAutospacing="1"/>
              <w:ind w:firstLine="3" w:firstLineChars="2"/>
              <w:jc w:val="center"/>
              <w:rPr>
                <w:sz w:val="18"/>
                <w:szCs w:val="18"/>
              </w:rPr>
            </w:pPr>
            <w:r>
              <w:rPr>
                <w:sz w:val="18"/>
                <w:szCs w:val="18"/>
              </w:rPr>
              <w:t>页岩空心砖（240mm×115mm×53mm）</w:t>
            </w:r>
          </w:p>
        </w:tc>
        <w:tc>
          <w:tcPr>
            <w:tcW w:w="3783" w:type="dxa"/>
            <w:vAlign w:val="center"/>
          </w:tcPr>
          <w:p w14:paraId="572C3610">
            <w:pPr>
              <w:spacing w:before="100" w:beforeAutospacing="1" w:after="100" w:afterAutospacing="1"/>
              <w:ind w:firstLine="3" w:firstLineChars="2"/>
              <w:jc w:val="center"/>
              <w:rPr>
                <w:sz w:val="18"/>
                <w:szCs w:val="18"/>
              </w:rPr>
            </w:pPr>
            <w:r>
              <w:rPr>
                <w:sz w:val="18"/>
                <w:szCs w:val="18"/>
              </w:rPr>
              <w:t>204 kg CO</w:t>
            </w:r>
            <w:r>
              <w:rPr>
                <w:sz w:val="18"/>
                <w:szCs w:val="18"/>
                <w:vertAlign w:val="subscript"/>
              </w:rPr>
              <w:t>2</w:t>
            </w:r>
            <w:r>
              <w:rPr>
                <w:sz w:val="18"/>
                <w:szCs w:val="18"/>
              </w:rPr>
              <w:t>e/m</w:t>
            </w:r>
            <w:r>
              <w:rPr>
                <w:sz w:val="18"/>
                <w:szCs w:val="18"/>
                <w:vertAlign w:val="superscript"/>
              </w:rPr>
              <w:t>3</w:t>
            </w:r>
          </w:p>
        </w:tc>
      </w:tr>
      <w:tr w14:paraId="38AE567B">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vAlign w:val="center"/>
          </w:tcPr>
          <w:p w14:paraId="14502DD1">
            <w:pPr>
              <w:spacing w:before="100" w:beforeAutospacing="1" w:after="100" w:afterAutospacing="1"/>
              <w:ind w:firstLine="3" w:firstLineChars="2"/>
              <w:jc w:val="center"/>
              <w:rPr>
                <w:sz w:val="18"/>
                <w:szCs w:val="18"/>
              </w:rPr>
            </w:pPr>
            <w:r>
              <w:rPr>
                <w:sz w:val="18"/>
                <w:szCs w:val="18"/>
              </w:rPr>
              <w:t>粘土空心砖（240mm×115mm×53mm）</w:t>
            </w:r>
          </w:p>
        </w:tc>
        <w:tc>
          <w:tcPr>
            <w:tcW w:w="3783" w:type="dxa"/>
            <w:vAlign w:val="center"/>
          </w:tcPr>
          <w:p w14:paraId="62FA557C">
            <w:pPr>
              <w:spacing w:before="100" w:beforeAutospacing="1" w:after="100" w:afterAutospacing="1"/>
              <w:ind w:firstLine="3" w:firstLineChars="2"/>
              <w:jc w:val="center"/>
              <w:rPr>
                <w:sz w:val="18"/>
                <w:szCs w:val="18"/>
              </w:rPr>
            </w:pPr>
            <w:r>
              <w:rPr>
                <w:sz w:val="18"/>
                <w:szCs w:val="18"/>
              </w:rPr>
              <w:t>250 kg CO</w:t>
            </w:r>
            <w:r>
              <w:rPr>
                <w:sz w:val="18"/>
                <w:szCs w:val="18"/>
                <w:vertAlign w:val="subscript"/>
              </w:rPr>
              <w:t>2</w:t>
            </w:r>
            <w:r>
              <w:rPr>
                <w:sz w:val="18"/>
                <w:szCs w:val="18"/>
              </w:rPr>
              <w:t>e/m</w:t>
            </w:r>
            <w:r>
              <w:rPr>
                <w:sz w:val="18"/>
                <w:szCs w:val="18"/>
                <w:vertAlign w:val="superscript"/>
              </w:rPr>
              <w:t>3</w:t>
            </w:r>
          </w:p>
        </w:tc>
      </w:tr>
      <w:tr w14:paraId="3E52B4E1">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vAlign w:val="center"/>
          </w:tcPr>
          <w:p w14:paraId="13387DC2">
            <w:pPr>
              <w:spacing w:before="100" w:beforeAutospacing="1" w:after="100" w:afterAutospacing="1"/>
              <w:ind w:left="-99" w:leftChars="-47" w:firstLine="3" w:firstLineChars="2"/>
              <w:jc w:val="center"/>
              <w:rPr>
                <w:sz w:val="18"/>
                <w:szCs w:val="18"/>
              </w:rPr>
            </w:pPr>
            <w:r>
              <w:rPr>
                <w:sz w:val="18"/>
                <w:szCs w:val="18"/>
              </w:rPr>
              <w:t>煤矸石实心砖（240mm×115mm×53mm，90%掺入量）</w:t>
            </w:r>
          </w:p>
        </w:tc>
        <w:tc>
          <w:tcPr>
            <w:tcW w:w="3783" w:type="dxa"/>
            <w:vAlign w:val="center"/>
          </w:tcPr>
          <w:p w14:paraId="793D437B">
            <w:pPr>
              <w:spacing w:before="100" w:beforeAutospacing="1" w:after="100" w:afterAutospacing="1"/>
              <w:ind w:firstLine="3" w:firstLineChars="2"/>
              <w:jc w:val="center"/>
              <w:rPr>
                <w:sz w:val="18"/>
                <w:szCs w:val="18"/>
              </w:rPr>
            </w:pPr>
            <w:r>
              <w:rPr>
                <w:sz w:val="18"/>
                <w:szCs w:val="18"/>
              </w:rPr>
              <w:t>22.8 kg CO</w:t>
            </w:r>
            <w:r>
              <w:rPr>
                <w:sz w:val="18"/>
                <w:szCs w:val="18"/>
                <w:vertAlign w:val="subscript"/>
              </w:rPr>
              <w:t>2</w:t>
            </w:r>
            <w:r>
              <w:rPr>
                <w:sz w:val="18"/>
                <w:szCs w:val="18"/>
              </w:rPr>
              <w:t>e/m</w:t>
            </w:r>
            <w:r>
              <w:rPr>
                <w:sz w:val="18"/>
                <w:szCs w:val="18"/>
                <w:vertAlign w:val="superscript"/>
              </w:rPr>
              <w:t>3</w:t>
            </w:r>
          </w:p>
        </w:tc>
      </w:tr>
      <w:tr w14:paraId="09D25302">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vAlign w:val="center"/>
          </w:tcPr>
          <w:p w14:paraId="05F1E47F">
            <w:pPr>
              <w:spacing w:before="100" w:beforeAutospacing="1" w:after="100" w:afterAutospacing="1"/>
              <w:ind w:left="-99" w:leftChars="-47" w:firstLine="3" w:firstLineChars="2"/>
              <w:jc w:val="center"/>
              <w:rPr>
                <w:sz w:val="18"/>
                <w:szCs w:val="18"/>
              </w:rPr>
            </w:pPr>
            <w:r>
              <w:rPr>
                <w:sz w:val="18"/>
                <w:szCs w:val="18"/>
              </w:rPr>
              <w:t>煤矸石空心砖（240mm×115mm×53mm，90%掺入量）</w:t>
            </w:r>
          </w:p>
        </w:tc>
        <w:tc>
          <w:tcPr>
            <w:tcW w:w="3783" w:type="dxa"/>
            <w:vAlign w:val="center"/>
          </w:tcPr>
          <w:p w14:paraId="2BD79DED">
            <w:pPr>
              <w:spacing w:before="100" w:beforeAutospacing="1" w:after="100" w:afterAutospacing="1"/>
              <w:ind w:firstLine="3" w:firstLineChars="2"/>
              <w:jc w:val="center"/>
              <w:rPr>
                <w:sz w:val="18"/>
                <w:szCs w:val="18"/>
              </w:rPr>
            </w:pPr>
            <w:r>
              <w:rPr>
                <w:sz w:val="18"/>
                <w:szCs w:val="18"/>
              </w:rPr>
              <w:t>16</w:t>
            </w:r>
            <w:r>
              <w:rPr>
                <w:rFonts w:hint="eastAsia"/>
                <w:sz w:val="18"/>
                <w:szCs w:val="18"/>
              </w:rPr>
              <w:t>.0</w:t>
            </w:r>
            <w:r>
              <w:rPr>
                <w:sz w:val="18"/>
                <w:szCs w:val="18"/>
              </w:rPr>
              <w:t xml:space="preserve"> kg CO</w:t>
            </w:r>
            <w:r>
              <w:rPr>
                <w:sz w:val="18"/>
                <w:szCs w:val="18"/>
                <w:vertAlign w:val="subscript"/>
              </w:rPr>
              <w:t>2</w:t>
            </w:r>
            <w:r>
              <w:rPr>
                <w:sz w:val="18"/>
                <w:szCs w:val="18"/>
              </w:rPr>
              <w:t>e/m</w:t>
            </w:r>
            <w:r>
              <w:rPr>
                <w:sz w:val="18"/>
                <w:szCs w:val="18"/>
                <w:vertAlign w:val="superscript"/>
              </w:rPr>
              <w:t>3</w:t>
            </w:r>
          </w:p>
        </w:tc>
      </w:tr>
      <w:tr w14:paraId="1239685B">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vAlign w:val="center"/>
          </w:tcPr>
          <w:p w14:paraId="64C73942">
            <w:pPr>
              <w:spacing w:before="100" w:beforeAutospacing="1" w:after="100" w:afterAutospacing="1"/>
              <w:ind w:firstLine="3" w:firstLineChars="2"/>
              <w:jc w:val="center"/>
              <w:rPr>
                <w:sz w:val="18"/>
                <w:szCs w:val="18"/>
              </w:rPr>
            </w:pPr>
            <w:r>
              <w:rPr>
                <w:sz w:val="18"/>
                <w:szCs w:val="18"/>
              </w:rPr>
              <w:t>炼钢生铁</w:t>
            </w:r>
          </w:p>
        </w:tc>
        <w:tc>
          <w:tcPr>
            <w:tcW w:w="3783" w:type="dxa"/>
            <w:vAlign w:val="center"/>
          </w:tcPr>
          <w:p w14:paraId="49EC8865">
            <w:pPr>
              <w:spacing w:before="100" w:beforeAutospacing="1" w:after="100" w:afterAutospacing="1"/>
              <w:ind w:firstLine="3" w:firstLineChars="2"/>
              <w:jc w:val="center"/>
              <w:rPr>
                <w:sz w:val="18"/>
                <w:szCs w:val="18"/>
              </w:rPr>
            </w:pPr>
            <w:r>
              <w:rPr>
                <w:sz w:val="18"/>
                <w:szCs w:val="18"/>
              </w:rPr>
              <w:t>1700 kg CO</w:t>
            </w:r>
            <w:r>
              <w:rPr>
                <w:sz w:val="18"/>
                <w:szCs w:val="18"/>
                <w:vertAlign w:val="subscript"/>
              </w:rPr>
              <w:t>2</w:t>
            </w:r>
            <w:r>
              <w:rPr>
                <w:sz w:val="18"/>
                <w:szCs w:val="18"/>
              </w:rPr>
              <w:t>e/t</w:t>
            </w:r>
          </w:p>
        </w:tc>
      </w:tr>
      <w:tr w14:paraId="6C226C98">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vAlign w:val="center"/>
          </w:tcPr>
          <w:p w14:paraId="3F65207C">
            <w:pPr>
              <w:spacing w:before="100" w:beforeAutospacing="1" w:after="100" w:afterAutospacing="1"/>
              <w:ind w:firstLine="3" w:firstLineChars="2"/>
              <w:jc w:val="center"/>
              <w:rPr>
                <w:sz w:val="18"/>
                <w:szCs w:val="18"/>
              </w:rPr>
            </w:pPr>
            <w:r>
              <w:rPr>
                <w:sz w:val="18"/>
                <w:szCs w:val="18"/>
              </w:rPr>
              <w:t>铸造生铁</w:t>
            </w:r>
          </w:p>
        </w:tc>
        <w:tc>
          <w:tcPr>
            <w:tcW w:w="3783" w:type="dxa"/>
            <w:vAlign w:val="center"/>
          </w:tcPr>
          <w:p w14:paraId="259BFC15">
            <w:pPr>
              <w:spacing w:before="100" w:beforeAutospacing="1" w:after="100" w:afterAutospacing="1"/>
              <w:ind w:firstLine="3" w:firstLineChars="2"/>
              <w:jc w:val="center"/>
              <w:rPr>
                <w:sz w:val="18"/>
                <w:szCs w:val="18"/>
              </w:rPr>
            </w:pPr>
            <w:r>
              <w:rPr>
                <w:sz w:val="18"/>
                <w:szCs w:val="18"/>
              </w:rPr>
              <w:t>2280 kg CO</w:t>
            </w:r>
            <w:r>
              <w:rPr>
                <w:sz w:val="18"/>
                <w:szCs w:val="18"/>
                <w:vertAlign w:val="subscript"/>
              </w:rPr>
              <w:t>2</w:t>
            </w:r>
            <w:r>
              <w:rPr>
                <w:sz w:val="18"/>
                <w:szCs w:val="18"/>
              </w:rPr>
              <w:t>e/t</w:t>
            </w:r>
          </w:p>
        </w:tc>
      </w:tr>
      <w:tr w14:paraId="34EC6139">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vAlign w:val="center"/>
          </w:tcPr>
          <w:p w14:paraId="7FAD018B">
            <w:pPr>
              <w:spacing w:before="100" w:beforeAutospacing="1" w:after="100" w:afterAutospacing="1"/>
              <w:ind w:firstLine="3" w:firstLineChars="2"/>
              <w:jc w:val="center"/>
              <w:rPr>
                <w:sz w:val="18"/>
                <w:szCs w:val="18"/>
              </w:rPr>
            </w:pPr>
            <w:r>
              <w:rPr>
                <w:sz w:val="18"/>
                <w:szCs w:val="18"/>
              </w:rPr>
              <w:t>炼钢用铁合金</w:t>
            </w:r>
            <w:r>
              <w:rPr>
                <w:rFonts w:hint="eastAsia"/>
                <w:sz w:val="18"/>
                <w:szCs w:val="18"/>
              </w:rPr>
              <w:t>（市场平均）</w:t>
            </w:r>
          </w:p>
        </w:tc>
        <w:tc>
          <w:tcPr>
            <w:tcW w:w="3783" w:type="dxa"/>
            <w:vAlign w:val="center"/>
          </w:tcPr>
          <w:p w14:paraId="2B213B4A">
            <w:pPr>
              <w:spacing w:before="100" w:beforeAutospacing="1" w:after="100" w:afterAutospacing="1"/>
              <w:ind w:firstLine="3" w:firstLineChars="2"/>
              <w:jc w:val="center"/>
              <w:rPr>
                <w:sz w:val="18"/>
                <w:szCs w:val="18"/>
              </w:rPr>
            </w:pPr>
            <w:r>
              <w:rPr>
                <w:sz w:val="18"/>
                <w:szCs w:val="18"/>
              </w:rPr>
              <w:t>9530 kg CO</w:t>
            </w:r>
            <w:r>
              <w:rPr>
                <w:sz w:val="18"/>
                <w:szCs w:val="18"/>
                <w:vertAlign w:val="subscript"/>
              </w:rPr>
              <w:t>2</w:t>
            </w:r>
            <w:r>
              <w:rPr>
                <w:sz w:val="18"/>
                <w:szCs w:val="18"/>
              </w:rPr>
              <w:t>e/ t</w:t>
            </w:r>
          </w:p>
        </w:tc>
      </w:tr>
      <w:tr w14:paraId="5D04E658">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vAlign w:val="center"/>
          </w:tcPr>
          <w:p w14:paraId="6B5A8B4A">
            <w:pPr>
              <w:spacing w:before="100" w:beforeAutospacing="1" w:after="100" w:afterAutospacing="1"/>
              <w:ind w:firstLine="3" w:firstLineChars="2"/>
              <w:jc w:val="center"/>
              <w:rPr>
                <w:sz w:val="18"/>
                <w:szCs w:val="18"/>
              </w:rPr>
            </w:pPr>
            <w:r>
              <w:rPr>
                <w:sz w:val="18"/>
                <w:szCs w:val="18"/>
              </w:rPr>
              <w:t>转炉碳钢</w:t>
            </w:r>
          </w:p>
        </w:tc>
        <w:tc>
          <w:tcPr>
            <w:tcW w:w="3783" w:type="dxa"/>
            <w:vAlign w:val="center"/>
          </w:tcPr>
          <w:p w14:paraId="0B9E8FF2">
            <w:pPr>
              <w:spacing w:before="100" w:beforeAutospacing="1" w:after="100" w:afterAutospacing="1"/>
              <w:ind w:firstLine="3" w:firstLineChars="2"/>
              <w:jc w:val="center"/>
              <w:rPr>
                <w:sz w:val="18"/>
                <w:szCs w:val="18"/>
              </w:rPr>
            </w:pPr>
            <w:r>
              <w:rPr>
                <w:sz w:val="18"/>
                <w:szCs w:val="18"/>
              </w:rPr>
              <w:t>1990 kg CO</w:t>
            </w:r>
            <w:r>
              <w:rPr>
                <w:sz w:val="18"/>
                <w:szCs w:val="18"/>
                <w:vertAlign w:val="subscript"/>
              </w:rPr>
              <w:t>2</w:t>
            </w:r>
            <w:r>
              <w:rPr>
                <w:sz w:val="18"/>
                <w:szCs w:val="18"/>
              </w:rPr>
              <w:t>e/t</w:t>
            </w:r>
          </w:p>
        </w:tc>
      </w:tr>
      <w:tr w14:paraId="2CB7049B">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vAlign w:val="center"/>
          </w:tcPr>
          <w:p w14:paraId="200596FC">
            <w:pPr>
              <w:spacing w:before="100" w:beforeAutospacing="1" w:after="100" w:afterAutospacing="1"/>
              <w:ind w:firstLine="3" w:firstLineChars="2"/>
              <w:jc w:val="center"/>
              <w:rPr>
                <w:sz w:val="18"/>
                <w:szCs w:val="18"/>
              </w:rPr>
            </w:pPr>
            <w:r>
              <w:rPr>
                <w:sz w:val="18"/>
                <w:szCs w:val="18"/>
              </w:rPr>
              <w:t>电炉碳钢</w:t>
            </w:r>
          </w:p>
        </w:tc>
        <w:tc>
          <w:tcPr>
            <w:tcW w:w="3783" w:type="dxa"/>
            <w:vAlign w:val="center"/>
          </w:tcPr>
          <w:p w14:paraId="117E134C">
            <w:pPr>
              <w:spacing w:before="100" w:beforeAutospacing="1" w:after="100" w:afterAutospacing="1"/>
              <w:ind w:firstLine="3" w:firstLineChars="2"/>
              <w:jc w:val="center"/>
              <w:rPr>
                <w:sz w:val="18"/>
                <w:szCs w:val="18"/>
              </w:rPr>
            </w:pPr>
            <w:r>
              <w:rPr>
                <w:sz w:val="18"/>
                <w:szCs w:val="18"/>
              </w:rPr>
              <w:t>3030 kg CO</w:t>
            </w:r>
            <w:r>
              <w:rPr>
                <w:sz w:val="18"/>
                <w:szCs w:val="18"/>
                <w:vertAlign w:val="subscript"/>
              </w:rPr>
              <w:t>2</w:t>
            </w:r>
            <w:r>
              <w:rPr>
                <w:sz w:val="18"/>
                <w:szCs w:val="18"/>
              </w:rPr>
              <w:t>e/t</w:t>
            </w:r>
          </w:p>
        </w:tc>
      </w:tr>
      <w:tr w14:paraId="3F52A3AC">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vAlign w:val="center"/>
          </w:tcPr>
          <w:p w14:paraId="0438786B">
            <w:pPr>
              <w:spacing w:before="100" w:beforeAutospacing="1" w:after="100" w:afterAutospacing="1"/>
              <w:ind w:firstLine="3" w:firstLineChars="2"/>
              <w:jc w:val="center"/>
              <w:rPr>
                <w:sz w:val="18"/>
                <w:szCs w:val="18"/>
              </w:rPr>
            </w:pPr>
            <w:r>
              <w:rPr>
                <w:sz w:val="18"/>
                <w:szCs w:val="18"/>
              </w:rPr>
              <w:t>普通碳钢</w:t>
            </w:r>
            <w:r>
              <w:rPr>
                <w:rFonts w:hint="eastAsia"/>
                <w:sz w:val="18"/>
                <w:szCs w:val="18"/>
              </w:rPr>
              <w:t>（</w:t>
            </w:r>
            <w:r>
              <w:rPr>
                <w:sz w:val="18"/>
                <w:szCs w:val="18"/>
              </w:rPr>
              <w:t>市场平均</w:t>
            </w:r>
            <w:r>
              <w:rPr>
                <w:rFonts w:hint="eastAsia"/>
                <w:sz w:val="18"/>
                <w:szCs w:val="18"/>
              </w:rPr>
              <w:t>）</w:t>
            </w:r>
          </w:p>
        </w:tc>
        <w:tc>
          <w:tcPr>
            <w:tcW w:w="3783" w:type="dxa"/>
            <w:vAlign w:val="center"/>
          </w:tcPr>
          <w:p w14:paraId="057046A4">
            <w:pPr>
              <w:spacing w:before="100" w:beforeAutospacing="1" w:after="100" w:afterAutospacing="1"/>
              <w:ind w:firstLine="3" w:firstLineChars="2"/>
              <w:jc w:val="center"/>
              <w:rPr>
                <w:sz w:val="18"/>
                <w:szCs w:val="18"/>
              </w:rPr>
            </w:pPr>
            <w:r>
              <w:rPr>
                <w:sz w:val="18"/>
                <w:szCs w:val="18"/>
              </w:rPr>
              <w:t>2050 kg CO</w:t>
            </w:r>
            <w:r>
              <w:rPr>
                <w:sz w:val="18"/>
                <w:szCs w:val="18"/>
                <w:vertAlign w:val="subscript"/>
              </w:rPr>
              <w:t>2</w:t>
            </w:r>
            <w:r>
              <w:rPr>
                <w:sz w:val="18"/>
                <w:szCs w:val="18"/>
              </w:rPr>
              <w:t>e/ t</w:t>
            </w:r>
          </w:p>
        </w:tc>
      </w:tr>
      <w:tr w14:paraId="159F05D6">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vAlign w:val="center"/>
          </w:tcPr>
          <w:p w14:paraId="605DC9C2">
            <w:pPr>
              <w:spacing w:before="100" w:beforeAutospacing="1" w:after="100" w:afterAutospacing="1"/>
              <w:ind w:firstLine="3" w:firstLineChars="2"/>
              <w:jc w:val="center"/>
              <w:rPr>
                <w:sz w:val="18"/>
                <w:szCs w:val="18"/>
              </w:rPr>
            </w:pPr>
            <w:r>
              <w:rPr>
                <w:sz w:val="18"/>
                <w:szCs w:val="18"/>
              </w:rPr>
              <w:t>热轧碳钢小型型钢</w:t>
            </w:r>
          </w:p>
        </w:tc>
        <w:tc>
          <w:tcPr>
            <w:tcW w:w="3783" w:type="dxa"/>
            <w:vAlign w:val="center"/>
          </w:tcPr>
          <w:p w14:paraId="0912143C">
            <w:pPr>
              <w:spacing w:before="100" w:beforeAutospacing="1" w:after="100" w:afterAutospacing="1"/>
              <w:ind w:firstLine="3" w:firstLineChars="2"/>
              <w:jc w:val="center"/>
              <w:rPr>
                <w:sz w:val="18"/>
                <w:szCs w:val="18"/>
              </w:rPr>
            </w:pPr>
            <w:r>
              <w:rPr>
                <w:sz w:val="18"/>
                <w:szCs w:val="18"/>
              </w:rPr>
              <w:t>2310 kg CO</w:t>
            </w:r>
            <w:r>
              <w:rPr>
                <w:sz w:val="18"/>
                <w:szCs w:val="18"/>
                <w:vertAlign w:val="subscript"/>
              </w:rPr>
              <w:t>2</w:t>
            </w:r>
            <w:r>
              <w:rPr>
                <w:sz w:val="18"/>
                <w:szCs w:val="18"/>
              </w:rPr>
              <w:t>e/t</w:t>
            </w:r>
          </w:p>
        </w:tc>
      </w:tr>
      <w:tr w14:paraId="3B79F2C8">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vAlign w:val="center"/>
          </w:tcPr>
          <w:p w14:paraId="10AF9386">
            <w:pPr>
              <w:spacing w:before="100" w:beforeAutospacing="1" w:after="100" w:afterAutospacing="1"/>
              <w:ind w:firstLine="3" w:firstLineChars="2"/>
              <w:jc w:val="center"/>
              <w:rPr>
                <w:sz w:val="18"/>
                <w:szCs w:val="18"/>
              </w:rPr>
            </w:pPr>
            <w:r>
              <w:rPr>
                <w:sz w:val="18"/>
                <w:szCs w:val="18"/>
              </w:rPr>
              <w:t>热轧碳钢中型型钢</w:t>
            </w:r>
          </w:p>
        </w:tc>
        <w:tc>
          <w:tcPr>
            <w:tcW w:w="3783" w:type="dxa"/>
            <w:vAlign w:val="center"/>
          </w:tcPr>
          <w:p w14:paraId="3ABB38AC">
            <w:pPr>
              <w:spacing w:before="100" w:beforeAutospacing="1" w:after="100" w:afterAutospacing="1"/>
              <w:ind w:firstLine="3" w:firstLineChars="2"/>
              <w:jc w:val="center"/>
              <w:rPr>
                <w:sz w:val="18"/>
                <w:szCs w:val="18"/>
              </w:rPr>
            </w:pPr>
            <w:r>
              <w:rPr>
                <w:sz w:val="18"/>
                <w:szCs w:val="18"/>
              </w:rPr>
              <w:t>2365 kg CO</w:t>
            </w:r>
            <w:r>
              <w:rPr>
                <w:sz w:val="18"/>
                <w:szCs w:val="18"/>
                <w:vertAlign w:val="subscript"/>
              </w:rPr>
              <w:t>2</w:t>
            </w:r>
            <w:r>
              <w:rPr>
                <w:sz w:val="18"/>
                <w:szCs w:val="18"/>
              </w:rPr>
              <w:t>e/t</w:t>
            </w:r>
          </w:p>
        </w:tc>
      </w:tr>
      <w:tr w14:paraId="65E9BE37">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vAlign w:val="center"/>
          </w:tcPr>
          <w:p w14:paraId="5063A365">
            <w:pPr>
              <w:spacing w:before="100" w:beforeAutospacing="1" w:after="100" w:afterAutospacing="1"/>
              <w:ind w:firstLine="3" w:firstLineChars="2"/>
              <w:jc w:val="center"/>
              <w:rPr>
                <w:sz w:val="18"/>
                <w:szCs w:val="18"/>
              </w:rPr>
            </w:pPr>
            <w:r>
              <w:rPr>
                <w:sz w:val="18"/>
                <w:szCs w:val="18"/>
              </w:rPr>
              <w:t>热轧碳钢大型轨梁</w:t>
            </w:r>
            <w:r>
              <w:rPr>
                <w:rFonts w:hint="eastAsia"/>
                <w:sz w:val="18"/>
                <w:szCs w:val="18"/>
              </w:rPr>
              <w:t>（</w:t>
            </w:r>
            <w:r>
              <w:rPr>
                <w:sz w:val="18"/>
                <w:szCs w:val="18"/>
              </w:rPr>
              <w:t>方圆坯 管坯</w:t>
            </w:r>
            <w:r>
              <w:rPr>
                <w:rFonts w:hint="eastAsia"/>
                <w:sz w:val="18"/>
                <w:szCs w:val="18"/>
              </w:rPr>
              <w:t>）</w:t>
            </w:r>
          </w:p>
        </w:tc>
        <w:tc>
          <w:tcPr>
            <w:tcW w:w="3783" w:type="dxa"/>
            <w:vAlign w:val="center"/>
          </w:tcPr>
          <w:p w14:paraId="19803123">
            <w:pPr>
              <w:spacing w:before="100" w:beforeAutospacing="1" w:after="100" w:afterAutospacing="1"/>
              <w:ind w:firstLine="3" w:firstLineChars="2"/>
              <w:jc w:val="center"/>
              <w:rPr>
                <w:sz w:val="18"/>
                <w:szCs w:val="18"/>
              </w:rPr>
            </w:pPr>
            <w:r>
              <w:rPr>
                <w:sz w:val="18"/>
                <w:szCs w:val="18"/>
              </w:rPr>
              <w:t>2340 kg CO</w:t>
            </w:r>
            <w:r>
              <w:rPr>
                <w:sz w:val="18"/>
                <w:szCs w:val="18"/>
                <w:vertAlign w:val="subscript"/>
              </w:rPr>
              <w:t>2</w:t>
            </w:r>
            <w:r>
              <w:rPr>
                <w:sz w:val="18"/>
                <w:szCs w:val="18"/>
              </w:rPr>
              <w:t>e/t</w:t>
            </w:r>
          </w:p>
        </w:tc>
      </w:tr>
      <w:tr w14:paraId="279F2CEC">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vAlign w:val="center"/>
          </w:tcPr>
          <w:p w14:paraId="53332E27">
            <w:pPr>
              <w:spacing w:before="100" w:beforeAutospacing="1" w:after="100" w:afterAutospacing="1"/>
              <w:ind w:firstLine="3" w:firstLineChars="2"/>
              <w:jc w:val="center"/>
              <w:rPr>
                <w:sz w:val="18"/>
                <w:szCs w:val="18"/>
              </w:rPr>
            </w:pPr>
            <w:r>
              <w:rPr>
                <w:sz w:val="18"/>
                <w:szCs w:val="18"/>
              </w:rPr>
              <w:t>热轧碳钢大型轨梁</w:t>
            </w:r>
            <w:r>
              <w:rPr>
                <w:rFonts w:hint="eastAsia"/>
                <w:sz w:val="18"/>
                <w:szCs w:val="18"/>
              </w:rPr>
              <w:t>（</w:t>
            </w:r>
            <w:r>
              <w:rPr>
                <w:sz w:val="18"/>
                <w:szCs w:val="18"/>
              </w:rPr>
              <w:t>重轨 普通型钢</w:t>
            </w:r>
            <w:r>
              <w:rPr>
                <w:rFonts w:hint="eastAsia"/>
                <w:sz w:val="18"/>
                <w:szCs w:val="18"/>
              </w:rPr>
              <w:t>）</w:t>
            </w:r>
          </w:p>
        </w:tc>
        <w:tc>
          <w:tcPr>
            <w:tcW w:w="3783" w:type="dxa"/>
            <w:vAlign w:val="center"/>
          </w:tcPr>
          <w:p w14:paraId="6D7E76C4">
            <w:pPr>
              <w:spacing w:before="100" w:beforeAutospacing="1" w:after="100" w:afterAutospacing="1"/>
              <w:ind w:firstLine="3" w:firstLineChars="2"/>
              <w:jc w:val="center"/>
              <w:rPr>
                <w:sz w:val="18"/>
                <w:szCs w:val="18"/>
              </w:rPr>
            </w:pPr>
            <w:r>
              <w:rPr>
                <w:sz w:val="18"/>
                <w:szCs w:val="18"/>
              </w:rPr>
              <w:t>2380 kg CO</w:t>
            </w:r>
            <w:r>
              <w:rPr>
                <w:sz w:val="18"/>
                <w:szCs w:val="18"/>
                <w:vertAlign w:val="subscript"/>
              </w:rPr>
              <w:t>2</w:t>
            </w:r>
            <w:r>
              <w:rPr>
                <w:sz w:val="18"/>
                <w:szCs w:val="18"/>
              </w:rPr>
              <w:t>e/t</w:t>
            </w:r>
          </w:p>
        </w:tc>
      </w:tr>
      <w:tr w14:paraId="19AC2BEB">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vAlign w:val="center"/>
          </w:tcPr>
          <w:p w14:paraId="208B2CFB">
            <w:pPr>
              <w:spacing w:before="100" w:beforeAutospacing="1" w:after="100" w:afterAutospacing="1"/>
              <w:ind w:firstLine="3" w:firstLineChars="2"/>
              <w:jc w:val="center"/>
              <w:rPr>
                <w:sz w:val="18"/>
                <w:szCs w:val="18"/>
              </w:rPr>
            </w:pPr>
            <w:r>
              <w:rPr>
                <w:sz w:val="18"/>
                <w:szCs w:val="18"/>
              </w:rPr>
              <w:t>热轧碳钢中厚板</w:t>
            </w:r>
          </w:p>
        </w:tc>
        <w:tc>
          <w:tcPr>
            <w:tcW w:w="3783" w:type="dxa"/>
            <w:vAlign w:val="center"/>
          </w:tcPr>
          <w:p w14:paraId="16496B75">
            <w:pPr>
              <w:spacing w:before="100" w:beforeAutospacing="1" w:after="100" w:afterAutospacing="1"/>
              <w:ind w:firstLine="3" w:firstLineChars="2"/>
              <w:jc w:val="center"/>
              <w:rPr>
                <w:sz w:val="18"/>
                <w:szCs w:val="18"/>
              </w:rPr>
            </w:pPr>
            <w:r>
              <w:rPr>
                <w:sz w:val="18"/>
                <w:szCs w:val="18"/>
              </w:rPr>
              <w:t>2400 kg CO</w:t>
            </w:r>
            <w:r>
              <w:rPr>
                <w:sz w:val="18"/>
                <w:szCs w:val="18"/>
                <w:vertAlign w:val="subscript"/>
              </w:rPr>
              <w:t>2</w:t>
            </w:r>
            <w:r>
              <w:rPr>
                <w:sz w:val="18"/>
                <w:szCs w:val="18"/>
              </w:rPr>
              <w:t>e/t</w:t>
            </w:r>
          </w:p>
        </w:tc>
      </w:tr>
      <w:tr w14:paraId="35DDA867">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vAlign w:val="center"/>
          </w:tcPr>
          <w:p w14:paraId="7D1D83A0">
            <w:pPr>
              <w:spacing w:before="100" w:beforeAutospacing="1" w:after="100" w:afterAutospacing="1"/>
              <w:ind w:firstLine="3" w:firstLineChars="2"/>
              <w:jc w:val="center"/>
              <w:rPr>
                <w:sz w:val="18"/>
                <w:szCs w:val="18"/>
              </w:rPr>
            </w:pPr>
            <w:r>
              <w:rPr>
                <w:sz w:val="18"/>
                <w:szCs w:val="18"/>
              </w:rPr>
              <w:t>热轧碳钢H钢</w:t>
            </w:r>
          </w:p>
        </w:tc>
        <w:tc>
          <w:tcPr>
            <w:tcW w:w="3783" w:type="dxa"/>
            <w:vAlign w:val="center"/>
          </w:tcPr>
          <w:p w14:paraId="704F863C">
            <w:pPr>
              <w:spacing w:before="100" w:beforeAutospacing="1" w:after="100" w:afterAutospacing="1"/>
              <w:ind w:firstLine="3" w:firstLineChars="2"/>
              <w:jc w:val="center"/>
              <w:rPr>
                <w:sz w:val="18"/>
                <w:szCs w:val="18"/>
              </w:rPr>
            </w:pPr>
            <w:r>
              <w:rPr>
                <w:sz w:val="18"/>
                <w:szCs w:val="18"/>
              </w:rPr>
              <w:t>2350 kg CO</w:t>
            </w:r>
            <w:r>
              <w:rPr>
                <w:sz w:val="18"/>
                <w:szCs w:val="18"/>
                <w:vertAlign w:val="subscript"/>
              </w:rPr>
              <w:t>2</w:t>
            </w:r>
            <w:r>
              <w:rPr>
                <w:sz w:val="18"/>
                <w:szCs w:val="18"/>
              </w:rPr>
              <w:t>e/t</w:t>
            </w:r>
          </w:p>
        </w:tc>
      </w:tr>
      <w:tr w14:paraId="25D8F7C3">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vAlign w:val="center"/>
          </w:tcPr>
          <w:p w14:paraId="139253F5">
            <w:pPr>
              <w:spacing w:before="100" w:beforeAutospacing="1" w:after="100" w:afterAutospacing="1"/>
              <w:ind w:firstLine="3" w:firstLineChars="2"/>
              <w:jc w:val="center"/>
              <w:rPr>
                <w:sz w:val="18"/>
                <w:szCs w:val="18"/>
              </w:rPr>
            </w:pPr>
            <w:r>
              <w:rPr>
                <w:sz w:val="18"/>
                <w:szCs w:val="18"/>
              </w:rPr>
              <w:t>热轧碳钢宽带钢</w:t>
            </w:r>
          </w:p>
        </w:tc>
        <w:tc>
          <w:tcPr>
            <w:tcW w:w="3783" w:type="dxa"/>
            <w:vAlign w:val="center"/>
          </w:tcPr>
          <w:p w14:paraId="6FAB9DFD">
            <w:pPr>
              <w:spacing w:before="100" w:beforeAutospacing="1" w:after="100" w:afterAutospacing="1"/>
              <w:ind w:firstLine="3" w:firstLineChars="2"/>
              <w:jc w:val="center"/>
              <w:rPr>
                <w:sz w:val="18"/>
                <w:szCs w:val="18"/>
              </w:rPr>
            </w:pPr>
            <w:r>
              <w:rPr>
                <w:sz w:val="18"/>
                <w:szCs w:val="18"/>
              </w:rPr>
              <w:t>2310 kg CO</w:t>
            </w:r>
            <w:r>
              <w:rPr>
                <w:sz w:val="18"/>
                <w:szCs w:val="18"/>
                <w:vertAlign w:val="subscript"/>
              </w:rPr>
              <w:t>2</w:t>
            </w:r>
            <w:r>
              <w:rPr>
                <w:sz w:val="18"/>
                <w:szCs w:val="18"/>
              </w:rPr>
              <w:t>e/t</w:t>
            </w:r>
          </w:p>
        </w:tc>
      </w:tr>
      <w:tr w14:paraId="090179A2">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vAlign w:val="center"/>
          </w:tcPr>
          <w:p w14:paraId="0FA5A944">
            <w:pPr>
              <w:spacing w:before="100" w:beforeAutospacing="1" w:after="100" w:afterAutospacing="1"/>
              <w:ind w:firstLine="3" w:firstLineChars="2"/>
              <w:jc w:val="center"/>
              <w:rPr>
                <w:sz w:val="18"/>
                <w:szCs w:val="18"/>
              </w:rPr>
            </w:pPr>
            <w:r>
              <w:rPr>
                <w:sz w:val="18"/>
                <w:szCs w:val="18"/>
              </w:rPr>
              <w:t>热轧碳钢钢筋</w:t>
            </w:r>
          </w:p>
        </w:tc>
        <w:tc>
          <w:tcPr>
            <w:tcW w:w="3783" w:type="dxa"/>
            <w:vAlign w:val="center"/>
          </w:tcPr>
          <w:p w14:paraId="615B5CBC">
            <w:pPr>
              <w:spacing w:before="100" w:beforeAutospacing="1" w:after="100" w:afterAutospacing="1"/>
              <w:ind w:firstLine="3" w:firstLineChars="2"/>
              <w:jc w:val="center"/>
              <w:rPr>
                <w:sz w:val="18"/>
                <w:szCs w:val="18"/>
              </w:rPr>
            </w:pPr>
            <w:r>
              <w:rPr>
                <w:sz w:val="18"/>
                <w:szCs w:val="18"/>
              </w:rPr>
              <w:t>2340 kg CO</w:t>
            </w:r>
            <w:r>
              <w:rPr>
                <w:sz w:val="18"/>
                <w:szCs w:val="18"/>
                <w:vertAlign w:val="subscript"/>
              </w:rPr>
              <w:t>2</w:t>
            </w:r>
            <w:r>
              <w:rPr>
                <w:sz w:val="18"/>
                <w:szCs w:val="18"/>
              </w:rPr>
              <w:t>e/t</w:t>
            </w:r>
          </w:p>
        </w:tc>
      </w:tr>
      <w:tr w14:paraId="25082290">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vAlign w:val="center"/>
          </w:tcPr>
          <w:p w14:paraId="18A3ED75">
            <w:pPr>
              <w:spacing w:before="100" w:beforeAutospacing="1" w:after="100" w:afterAutospacing="1"/>
              <w:ind w:firstLine="3" w:firstLineChars="2"/>
              <w:jc w:val="center"/>
              <w:rPr>
                <w:sz w:val="18"/>
                <w:szCs w:val="18"/>
              </w:rPr>
            </w:pPr>
            <w:r>
              <w:rPr>
                <w:sz w:val="18"/>
                <w:szCs w:val="18"/>
              </w:rPr>
              <w:t>热轧碳钢高线材</w:t>
            </w:r>
          </w:p>
        </w:tc>
        <w:tc>
          <w:tcPr>
            <w:tcW w:w="3783" w:type="dxa"/>
            <w:vAlign w:val="center"/>
          </w:tcPr>
          <w:p w14:paraId="63D95E6B">
            <w:pPr>
              <w:spacing w:before="100" w:beforeAutospacing="1" w:after="100" w:afterAutospacing="1"/>
              <w:ind w:firstLine="3" w:firstLineChars="2"/>
              <w:jc w:val="center"/>
              <w:rPr>
                <w:sz w:val="18"/>
                <w:szCs w:val="18"/>
              </w:rPr>
            </w:pPr>
            <w:r>
              <w:rPr>
                <w:sz w:val="18"/>
                <w:szCs w:val="18"/>
              </w:rPr>
              <w:t>2375 kg CO</w:t>
            </w:r>
            <w:r>
              <w:rPr>
                <w:sz w:val="18"/>
                <w:szCs w:val="18"/>
                <w:vertAlign w:val="subscript"/>
              </w:rPr>
              <w:t>2</w:t>
            </w:r>
            <w:r>
              <w:rPr>
                <w:sz w:val="18"/>
                <w:szCs w:val="18"/>
              </w:rPr>
              <w:t>e/t</w:t>
            </w:r>
          </w:p>
        </w:tc>
      </w:tr>
      <w:tr w14:paraId="7DFDAD1B">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vAlign w:val="center"/>
          </w:tcPr>
          <w:p w14:paraId="4422B32C">
            <w:pPr>
              <w:spacing w:before="100" w:beforeAutospacing="1" w:after="100" w:afterAutospacing="1"/>
              <w:ind w:firstLine="3" w:firstLineChars="2"/>
              <w:jc w:val="center"/>
              <w:rPr>
                <w:sz w:val="18"/>
                <w:szCs w:val="18"/>
              </w:rPr>
            </w:pPr>
            <w:r>
              <w:rPr>
                <w:sz w:val="18"/>
                <w:szCs w:val="18"/>
              </w:rPr>
              <w:t>热轧碳钢棒材</w:t>
            </w:r>
          </w:p>
        </w:tc>
        <w:tc>
          <w:tcPr>
            <w:tcW w:w="3783" w:type="dxa"/>
            <w:vAlign w:val="center"/>
          </w:tcPr>
          <w:p w14:paraId="0240760E">
            <w:pPr>
              <w:spacing w:before="100" w:beforeAutospacing="1" w:after="100" w:afterAutospacing="1"/>
              <w:ind w:firstLine="3" w:firstLineChars="2"/>
              <w:jc w:val="center"/>
              <w:rPr>
                <w:sz w:val="18"/>
                <w:szCs w:val="18"/>
              </w:rPr>
            </w:pPr>
            <w:r>
              <w:rPr>
                <w:sz w:val="18"/>
                <w:szCs w:val="18"/>
              </w:rPr>
              <w:t>2340 kg CO</w:t>
            </w:r>
            <w:r>
              <w:rPr>
                <w:sz w:val="18"/>
                <w:szCs w:val="18"/>
                <w:vertAlign w:val="subscript"/>
              </w:rPr>
              <w:t>2</w:t>
            </w:r>
            <w:r>
              <w:rPr>
                <w:sz w:val="18"/>
                <w:szCs w:val="18"/>
              </w:rPr>
              <w:t>e/t</w:t>
            </w:r>
          </w:p>
        </w:tc>
      </w:tr>
    </w:tbl>
    <w:p w14:paraId="71F39083">
      <w:pPr>
        <w:tabs>
          <w:tab w:val="left" w:pos="709"/>
        </w:tabs>
        <w:snapToGrid w:val="0"/>
        <w:spacing w:before="156" w:beforeLines="50" w:after="156" w:afterLines="50" w:line="360" w:lineRule="auto"/>
        <w:ind w:left="142"/>
        <w:jc w:val="center"/>
        <w:rPr>
          <w:rFonts w:ascii="黑体" w:hAnsi="黑体" w:eastAsia="黑体"/>
          <w:szCs w:val="21"/>
        </w:rPr>
      </w:pPr>
      <w:r>
        <w:rPr>
          <w:rFonts w:ascii="黑体" w:hAnsi="黑体" w:eastAsia="黑体"/>
          <w:szCs w:val="21"/>
        </w:rPr>
        <w:t>表D.1  建筑材料</w:t>
      </w:r>
      <w:r>
        <w:rPr>
          <w:rFonts w:hint="eastAsia" w:ascii="黑体" w:hAnsi="黑体" w:eastAsia="黑体"/>
          <w:szCs w:val="21"/>
        </w:rPr>
        <w:t>碳足迹</w:t>
      </w:r>
      <w:r>
        <w:rPr>
          <w:rFonts w:ascii="黑体" w:hAnsi="黑体" w:eastAsia="黑体"/>
          <w:szCs w:val="21"/>
        </w:rPr>
        <w:t>基准值</w:t>
      </w:r>
      <w:r>
        <w:rPr>
          <w:rFonts w:hint="eastAsia" w:asciiTheme="minorEastAsia" w:hAnsiTheme="minorEastAsia" w:eastAsiaTheme="minorEastAsia"/>
          <w:szCs w:val="21"/>
        </w:rPr>
        <w:t>（续）</w:t>
      </w:r>
    </w:p>
    <w:tbl>
      <w:tblPr>
        <w:tblStyle w:val="22"/>
        <w:tblW w:w="8766" w:type="dxa"/>
        <w:jc w:val="center"/>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2326"/>
        <w:gridCol w:w="2657"/>
        <w:gridCol w:w="3783"/>
      </w:tblGrid>
      <w:tr w14:paraId="02AB7664">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tblHeader/>
          <w:jc w:val="center"/>
        </w:trPr>
        <w:tc>
          <w:tcPr>
            <w:tcW w:w="4983" w:type="dxa"/>
            <w:gridSpan w:val="2"/>
            <w:vAlign w:val="center"/>
          </w:tcPr>
          <w:p w14:paraId="27FBD64C">
            <w:pPr>
              <w:spacing w:before="100" w:beforeAutospacing="1" w:after="100" w:afterAutospacing="1"/>
              <w:jc w:val="center"/>
              <w:rPr>
                <w:sz w:val="18"/>
                <w:szCs w:val="18"/>
              </w:rPr>
            </w:pPr>
            <w:r>
              <w:rPr>
                <w:sz w:val="18"/>
                <w:szCs w:val="18"/>
              </w:rPr>
              <w:t>建筑材料类别</w:t>
            </w:r>
          </w:p>
        </w:tc>
        <w:tc>
          <w:tcPr>
            <w:tcW w:w="3783" w:type="dxa"/>
            <w:vAlign w:val="center"/>
          </w:tcPr>
          <w:p w14:paraId="0358D9E2">
            <w:pPr>
              <w:spacing w:before="100" w:beforeAutospacing="1" w:after="100" w:afterAutospacing="1"/>
              <w:jc w:val="center"/>
              <w:rPr>
                <w:sz w:val="18"/>
                <w:szCs w:val="18"/>
              </w:rPr>
            </w:pPr>
            <w:r>
              <w:rPr>
                <w:sz w:val="18"/>
                <w:szCs w:val="18"/>
              </w:rPr>
              <w:t>建筑材料</w:t>
            </w:r>
            <w:r>
              <w:rPr>
                <w:rFonts w:hint="eastAsia"/>
                <w:sz w:val="18"/>
                <w:szCs w:val="18"/>
              </w:rPr>
              <w:t>碳足迹</w:t>
            </w:r>
            <w:r>
              <w:rPr>
                <w:sz w:val="18"/>
                <w:szCs w:val="18"/>
              </w:rPr>
              <w:t>基准值</w:t>
            </w:r>
          </w:p>
        </w:tc>
      </w:tr>
      <w:tr w14:paraId="50A89B99">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gridSpan w:val="2"/>
            <w:vAlign w:val="center"/>
          </w:tcPr>
          <w:p w14:paraId="074F4043">
            <w:pPr>
              <w:spacing w:before="100" w:beforeAutospacing="1" w:after="100" w:afterAutospacing="1"/>
              <w:ind w:firstLine="3" w:firstLineChars="2"/>
              <w:jc w:val="center"/>
              <w:rPr>
                <w:sz w:val="18"/>
                <w:szCs w:val="18"/>
              </w:rPr>
            </w:pPr>
            <w:r>
              <w:rPr>
                <w:sz w:val="18"/>
                <w:szCs w:val="18"/>
              </w:rPr>
              <w:t>螺旋埋弧焊管</w:t>
            </w:r>
          </w:p>
        </w:tc>
        <w:tc>
          <w:tcPr>
            <w:tcW w:w="3783" w:type="dxa"/>
            <w:vAlign w:val="center"/>
          </w:tcPr>
          <w:p w14:paraId="0660F521">
            <w:pPr>
              <w:spacing w:before="100" w:beforeAutospacing="1" w:after="100" w:afterAutospacing="1"/>
              <w:ind w:firstLine="3" w:firstLineChars="2"/>
              <w:jc w:val="center"/>
              <w:rPr>
                <w:sz w:val="18"/>
                <w:szCs w:val="18"/>
              </w:rPr>
            </w:pPr>
            <w:r>
              <w:rPr>
                <w:sz w:val="18"/>
                <w:szCs w:val="18"/>
              </w:rPr>
              <w:t>2520 kg CO</w:t>
            </w:r>
            <w:r>
              <w:rPr>
                <w:sz w:val="18"/>
                <w:szCs w:val="18"/>
                <w:vertAlign w:val="subscript"/>
              </w:rPr>
              <w:t>2</w:t>
            </w:r>
            <w:r>
              <w:rPr>
                <w:sz w:val="18"/>
                <w:szCs w:val="18"/>
              </w:rPr>
              <w:t>e/t</w:t>
            </w:r>
          </w:p>
        </w:tc>
      </w:tr>
      <w:tr w14:paraId="15610687">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gridSpan w:val="2"/>
            <w:vAlign w:val="center"/>
          </w:tcPr>
          <w:p w14:paraId="6F6627A7">
            <w:pPr>
              <w:spacing w:before="100" w:beforeAutospacing="1" w:after="100" w:afterAutospacing="1"/>
              <w:ind w:firstLine="3" w:firstLineChars="2"/>
              <w:jc w:val="center"/>
              <w:rPr>
                <w:sz w:val="18"/>
                <w:szCs w:val="18"/>
              </w:rPr>
            </w:pPr>
            <w:r>
              <w:rPr>
                <w:sz w:val="18"/>
                <w:szCs w:val="18"/>
              </w:rPr>
              <w:t>大口径埋弧焊直缝钢管</w:t>
            </w:r>
          </w:p>
        </w:tc>
        <w:tc>
          <w:tcPr>
            <w:tcW w:w="3783" w:type="dxa"/>
            <w:vAlign w:val="center"/>
          </w:tcPr>
          <w:p w14:paraId="3D0C2129">
            <w:pPr>
              <w:spacing w:before="100" w:beforeAutospacing="1" w:after="100" w:afterAutospacing="1"/>
              <w:ind w:firstLine="3" w:firstLineChars="2"/>
              <w:jc w:val="center"/>
              <w:rPr>
                <w:sz w:val="18"/>
                <w:szCs w:val="18"/>
              </w:rPr>
            </w:pPr>
            <w:r>
              <w:rPr>
                <w:sz w:val="18"/>
                <w:szCs w:val="18"/>
              </w:rPr>
              <w:t>2430 kg CO</w:t>
            </w:r>
            <w:r>
              <w:rPr>
                <w:sz w:val="18"/>
                <w:szCs w:val="18"/>
                <w:vertAlign w:val="subscript"/>
              </w:rPr>
              <w:t>2</w:t>
            </w:r>
            <w:r>
              <w:rPr>
                <w:sz w:val="18"/>
                <w:szCs w:val="18"/>
              </w:rPr>
              <w:t>e/t</w:t>
            </w:r>
          </w:p>
        </w:tc>
      </w:tr>
      <w:tr w14:paraId="2C9E2379">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gridSpan w:val="2"/>
            <w:vAlign w:val="center"/>
          </w:tcPr>
          <w:p w14:paraId="46441A59">
            <w:pPr>
              <w:spacing w:before="100" w:beforeAutospacing="1" w:after="100" w:afterAutospacing="1"/>
              <w:ind w:firstLine="3" w:firstLineChars="2"/>
              <w:jc w:val="center"/>
              <w:rPr>
                <w:sz w:val="18"/>
                <w:szCs w:val="18"/>
              </w:rPr>
            </w:pPr>
            <w:r>
              <w:rPr>
                <w:sz w:val="18"/>
                <w:szCs w:val="18"/>
              </w:rPr>
              <w:t>焊接直缝钢管</w:t>
            </w:r>
          </w:p>
        </w:tc>
        <w:tc>
          <w:tcPr>
            <w:tcW w:w="3783" w:type="dxa"/>
            <w:vAlign w:val="center"/>
          </w:tcPr>
          <w:p w14:paraId="3DB38FBD">
            <w:pPr>
              <w:spacing w:before="100" w:beforeAutospacing="1" w:after="100" w:afterAutospacing="1"/>
              <w:ind w:firstLine="3" w:firstLineChars="2"/>
              <w:jc w:val="center"/>
              <w:rPr>
                <w:sz w:val="18"/>
                <w:szCs w:val="18"/>
              </w:rPr>
            </w:pPr>
            <w:r>
              <w:rPr>
                <w:sz w:val="18"/>
                <w:szCs w:val="18"/>
              </w:rPr>
              <w:t>2530 kg CO</w:t>
            </w:r>
            <w:r>
              <w:rPr>
                <w:sz w:val="18"/>
                <w:szCs w:val="18"/>
                <w:vertAlign w:val="subscript"/>
              </w:rPr>
              <w:t>2</w:t>
            </w:r>
            <w:r>
              <w:rPr>
                <w:sz w:val="18"/>
                <w:szCs w:val="18"/>
              </w:rPr>
              <w:t>e/t</w:t>
            </w:r>
          </w:p>
        </w:tc>
      </w:tr>
      <w:tr w14:paraId="632C73D8">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gridSpan w:val="2"/>
            <w:vAlign w:val="center"/>
          </w:tcPr>
          <w:p w14:paraId="49C39C51">
            <w:pPr>
              <w:spacing w:before="100" w:beforeAutospacing="1" w:after="100" w:afterAutospacing="1"/>
              <w:ind w:firstLine="3" w:firstLineChars="2"/>
              <w:jc w:val="center"/>
              <w:rPr>
                <w:sz w:val="18"/>
                <w:szCs w:val="18"/>
              </w:rPr>
            </w:pPr>
            <w:r>
              <w:rPr>
                <w:sz w:val="18"/>
                <w:szCs w:val="18"/>
              </w:rPr>
              <w:t>热轧碳钢无缝钢管</w:t>
            </w:r>
          </w:p>
        </w:tc>
        <w:tc>
          <w:tcPr>
            <w:tcW w:w="3783" w:type="dxa"/>
            <w:vAlign w:val="center"/>
          </w:tcPr>
          <w:p w14:paraId="7050B494">
            <w:pPr>
              <w:spacing w:before="100" w:beforeAutospacing="1" w:after="100" w:afterAutospacing="1"/>
              <w:ind w:firstLine="3" w:firstLineChars="2"/>
              <w:jc w:val="center"/>
              <w:rPr>
                <w:sz w:val="18"/>
                <w:szCs w:val="18"/>
              </w:rPr>
            </w:pPr>
            <w:r>
              <w:rPr>
                <w:sz w:val="18"/>
                <w:szCs w:val="18"/>
              </w:rPr>
              <w:t>3150 kg CO</w:t>
            </w:r>
            <w:r>
              <w:rPr>
                <w:sz w:val="18"/>
                <w:szCs w:val="18"/>
                <w:vertAlign w:val="subscript"/>
              </w:rPr>
              <w:t>2</w:t>
            </w:r>
            <w:r>
              <w:rPr>
                <w:sz w:val="18"/>
                <w:szCs w:val="18"/>
              </w:rPr>
              <w:t>e/t</w:t>
            </w:r>
          </w:p>
        </w:tc>
      </w:tr>
      <w:tr w14:paraId="47EE4DD3">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gridSpan w:val="2"/>
            <w:vAlign w:val="center"/>
          </w:tcPr>
          <w:p w14:paraId="3B651CD5">
            <w:pPr>
              <w:spacing w:before="100" w:beforeAutospacing="1" w:after="100" w:afterAutospacing="1"/>
              <w:ind w:firstLine="3" w:firstLineChars="2"/>
              <w:jc w:val="center"/>
              <w:rPr>
                <w:sz w:val="18"/>
                <w:szCs w:val="18"/>
              </w:rPr>
            </w:pPr>
            <w:r>
              <w:rPr>
                <w:sz w:val="18"/>
                <w:szCs w:val="18"/>
              </w:rPr>
              <w:t>冷轧冷拔碳钢无缝钢管</w:t>
            </w:r>
          </w:p>
        </w:tc>
        <w:tc>
          <w:tcPr>
            <w:tcW w:w="3783" w:type="dxa"/>
            <w:vAlign w:val="center"/>
          </w:tcPr>
          <w:p w14:paraId="310FD86B">
            <w:pPr>
              <w:spacing w:before="100" w:beforeAutospacing="1" w:after="100" w:afterAutospacing="1"/>
              <w:ind w:firstLine="3" w:firstLineChars="2"/>
              <w:jc w:val="center"/>
              <w:rPr>
                <w:sz w:val="18"/>
                <w:szCs w:val="18"/>
              </w:rPr>
            </w:pPr>
            <w:r>
              <w:rPr>
                <w:sz w:val="18"/>
                <w:szCs w:val="18"/>
              </w:rPr>
              <w:t>3680 kg CO</w:t>
            </w:r>
            <w:r>
              <w:rPr>
                <w:sz w:val="18"/>
                <w:szCs w:val="18"/>
                <w:vertAlign w:val="subscript"/>
              </w:rPr>
              <w:t>2</w:t>
            </w:r>
            <w:r>
              <w:rPr>
                <w:sz w:val="18"/>
                <w:szCs w:val="18"/>
              </w:rPr>
              <w:t>e/t</w:t>
            </w:r>
          </w:p>
        </w:tc>
      </w:tr>
      <w:tr w14:paraId="096F4E48">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gridSpan w:val="2"/>
            <w:vAlign w:val="center"/>
          </w:tcPr>
          <w:p w14:paraId="1C2C6009">
            <w:pPr>
              <w:spacing w:before="100" w:beforeAutospacing="1" w:after="100" w:afterAutospacing="1"/>
              <w:ind w:firstLine="3" w:firstLineChars="2"/>
              <w:jc w:val="center"/>
              <w:rPr>
                <w:sz w:val="18"/>
                <w:szCs w:val="18"/>
              </w:rPr>
            </w:pPr>
            <w:r>
              <w:rPr>
                <w:sz w:val="18"/>
                <w:szCs w:val="18"/>
              </w:rPr>
              <w:t>碳钢热镀锌板卷</w:t>
            </w:r>
          </w:p>
        </w:tc>
        <w:tc>
          <w:tcPr>
            <w:tcW w:w="3783" w:type="dxa"/>
            <w:vAlign w:val="center"/>
          </w:tcPr>
          <w:p w14:paraId="6D6CFE93">
            <w:pPr>
              <w:spacing w:before="100" w:beforeAutospacing="1" w:after="100" w:afterAutospacing="1"/>
              <w:ind w:firstLine="3" w:firstLineChars="2"/>
              <w:jc w:val="center"/>
              <w:rPr>
                <w:sz w:val="18"/>
                <w:szCs w:val="18"/>
              </w:rPr>
            </w:pPr>
            <w:r>
              <w:rPr>
                <w:sz w:val="18"/>
                <w:szCs w:val="18"/>
              </w:rPr>
              <w:t>3110 kg CO</w:t>
            </w:r>
            <w:r>
              <w:rPr>
                <w:sz w:val="18"/>
                <w:szCs w:val="18"/>
                <w:vertAlign w:val="subscript"/>
              </w:rPr>
              <w:t>2</w:t>
            </w:r>
            <w:r>
              <w:rPr>
                <w:sz w:val="18"/>
                <w:szCs w:val="18"/>
              </w:rPr>
              <w:t>e/t</w:t>
            </w:r>
          </w:p>
        </w:tc>
      </w:tr>
      <w:tr w14:paraId="526AA974">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gridSpan w:val="2"/>
            <w:vAlign w:val="center"/>
          </w:tcPr>
          <w:p w14:paraId="0E1AE3D2">
            <w:pPr>
              <w:spacing w:before="100" w:beforeAutospacing="1" w:after="100" w:afterAutospacing="1"/>
              <w:ind w:firstLine="3" w:firstLineChars="2"/>
              <w:jc w:val="center"/>
              <w:rPr>
                <w:sz w:val="18"/>
                <w:szCs w:val="18"/>
              </w:rPr>
            </w:pPr>
            <w:r>
              <w:rPr>
                <w:sz w:val="18"/>
                <w:szCs w:val="18"/>
              </w:rPr>
              <w:t>碳钢电镀锌板卷</w:t>
            </w:r>
          </w:p>
        </w:tc>
        <w:tc>
          <w:tcPr>
            <w:tcW w:w="3783" w:type="dxa"/>
            <w:vAlign w:val="center"/>
          </w:tcPr>
          <w:p w14:paraId="38A2A397">
            <w:pPr>
              <w:spacing w:before="100" w:beforeAutospacing="1" w:after="100" w:afterAutospacing="1"/>
              <w:ind w:firstLine="3" w:firstLineChars="2"/>
              <w:jc w:val="center"/>
              <w:rPr>
                <w:sz w:val="18"/>
                <w:szCs w:val="18"/>
              </w:rPr>
            </w:pPr>
            <w:r>
              <w:rPr>
                <w:sz w:val="18"/>
                <w:szCs w:val="18"/>
              </w:rPr>
              <w:t>3020 kg CO</w:t>
            </w:r>
            <w:r>
              <w:rPr>
                <w:sz w:val="18"/>
                <w:szCs w:val="18"/>
                <w:vertAlign w:val="subscript"/>
              </w:rPr>
              <w:t>2</w:t>
            </w:r>
            <w:r>
              <w:rPr>
                <w:sz w:val="18"/>
                <w:szCs w:val="18"/>
              </w:rPr>
              <w:t>e/t</w:t>
            </w:r>
          </w:p>
        </w:tc>
      </w:tr>
      <w:tr w14:paraId="30014DC6">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gridSpan w:val="2"/>
            <w:vAlign w:val="center"/>
          </w:tcPr>
          <w:p w14:paraId="60F3998F">
            <w:pPr>
              <w:spacing w:before="100" w:beforeAutospacing="1" w:after="100" w:afterAutospacing="1"/>
              <w:ind w:firstLine="3" w:firstLineChars="2"/>
              <w:jc w:val="center"/>
              <w:rPr>
                <w:sz w:val="18"/>
                <w:szCs w:val="18"/>
              </w:rPr>
            </w:pPr>
            <w:r>
              <w:rPr>
                <w:sz w:val="18"/>
                <w:szCs w:val="18"/>
              </w:rPr>
              <w:t>碳钢电镀锡板卷</w:t>
            </w:r>
          </w:p>
        </w:tc>
        <w:tc>
          <w:tcPr>
            <w:tcW w:w="3783" w:type="dxa"/>
            <w:vAlign w:val="center"/>
          </w:tcPr>
          <w:p w14:paraId="7C56FBA8">
            <w:pPr>
              <w:spacing w:before="100" w:beforeAutospacing="1" w:after="100" w:afterAutospacing="1"/>
              <w:ind w:firstLine="3" w:firstLineChars="2"/>
              <w:jc w:val="center"/>
              <w:rPr>
                <w:sz w:val="18"/>
                <w:szCs w:val="18"/>
              </w:rPr>
            </w:pPr>
            <w:r>
              <w:rPr>
                <w:sz w:val="18"/>
                <w:szCs w:val="18"/>
              </w:rPr>
              <w:t>2870 kg CO</w:t>
            </w:r>
            <w:r>
              <w:rPr>
                <w:sz w:val="18"/>
                <w:szCs w:val="18"/>
                <w:vertAlign w:val="subscript"/>
              </w:rPr>
              <w:t>2</w:t>
            </w:r>
            <w:r>
              <w:rPr>
                <w:sz w:val="18"/>
                <w:szCs w:val="18"/>
              </w:rPr>
              <w:t>e/t</w:t>
            </w:r>
          </w:p>
        </w:tc>
      </w:tr>
      <w:tr w14:paraId="0BBB456C">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gridSpan w:val="2"/>
            <w:vAlign w:val="center"/>
          </w:tcPr>
          <w:p w14:paraId="3D117494">
            <w:pPr>
              <w:spacing w:before="100" w:beforeAutospacing="1" w:after="100" w:afterAutospacing="1"/>
              <w:ind w:firstLine="3" w:firstLineChars="2"/>
              <w:jc w:val="center"/>
              <w:rPr>
                <w:sz w:val="18"/>
                <w:szCs w:val="18"/>
              </w:rPr>
            </w:pPr>
            <w:r>
              <w:rPr>
                <w:sz w:val="18"/>
                <w:szCs w:val="18"/>
              </w:rPr>
              <w:t>酸洗板卷</w:t>
            </w:r>
          </w:p>
        </w:tc>
        <w:tc>
          <w:tcPr>
            <w:tcW w:w="3783" w:type="dxa"/>
            <w:vAlign w:val="center"/>
          </w:tcPr>
          <w:p w14:paraId="61B22ED3">
            <w:pPr>
              <w:spacing w:before="100" w:beforeAutospacing="1" w:after="100" w:afterAutospacing="1"/>
              <w:ind w:firstLine="3" w:firstLineChars="2"/>
              <w:jc w:val="center"/>
              <w:rPr>
                <w:sz w:val="18"/>
                <w:szCs w:val="18"/>
              </w:rPr>
            </w:pPr>
            <w:r>
              <w:rPr>
                <w:sz w:val="18"/>
                <w:szCs w:val="18"/>
              </w:rPr>
              <w:t>1730 kg CO</w:t>
            </w:r>
            <w:r>
              <w:rPr>
                <w:sz w:val="18"/>
                <w:szCs w:val="18"/>
                <w:vertAlign w:val="subscript"/>
              </w:rPr>
              <w:t>2</w:t>
            </w:r>
            <w:r>
              <w:rPr>
                <w:sz w:val="18"/>
                <w:szCs w:val="18"/>
              </w:rPr>
              <w:t>e/t</w:t>
            </w:r>
          </w:p>
        </w:tc>
      </w:tr>
      <w:tr w14:paraId="7839721B">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gridSpan w:val="2"/>
            <w:vAlign w:val="center"/>
          </w:tcPr>
          <w:p w14:paraId="2A6301E0">
            <w:pPr>
              <w:spacing w:before="100" w:beforeAutospacing="1" w:after="100" w:afterAutospacing="1"/>
              <w:ind w:firstLine="3" w:firstLineChars="2"/>
              <w:jc w:val="center"/>
              <w:rPr>
                <w:sz w:val="18"/>
                <w:szCs w:val="18"/>
              </w:rPr>
            </w:pPr>
            <w:r>
              <w:rPr>
                <w:sz w:val="18"/>
                <w:szCs w:val="18"/>
              </w:rPr>
              <w:t>冷轧碳钢板卷</w:t>
            </w:r>
          </w:p>
        </w:tc>
        <w:tc>
          <w:tcPr>
            <w:tcW w:w="3783" w:type="dxa"/>
            <w:vAlign w:val="center"/>
          </w:tcPr>
          <w:p w14:paraId="334BA659">
            <w:pPr>
              <w:spacing w:before="100" w:beforeAutospacing="1" w:after="100" w:afterAutospacing="1"/>
              <w:ind w:firstLine="3" w:firstLineChars="2"/>
              <w:jc w:val="center"/>
              <w:rPr>
                <w:sz w:val="18"/>
                <w:szCs w:val="18"/>
              </w:rPr>
            </w:pPr>
            <w:r>
              <w:rPr>
                <w:sz w:val="18"/>
                <w:szCs w:val="18"/>
              </w:rPr>
              <w:t>2530 kg CO</w:t>
            </w:r>
            <w:r>
              <w:rPr>
                <w:sz w:val="18"/>
                <w:szCs w:val="18"/>
                <w:vertAlign w:val="subscript"/>
              </w:rPr>
              <w:t>2</w:t>
            </w:r>
            <w:r>
              <w:rPr>
                <w:sz w:val="18"/>
                <w:szCs w:val="18"/>
              </w:rPr>
              <w:t>e/t</w:t>
            </w:r>
          </w:p>
        </w:tc>
      </w:tr>
      <w:tr w14:paraId="152781B0">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gridSpan w:val="2"/>
            <w:vAlign w:val="center"/>
          </w:tcPr>
          <w:p w14:paraId="4EDB647A">
            <w:pPr>
              <w:spacing w:before="100" w:beforeAutospacing="1" w:after="100" w:afterAutospacing="1"/>
              <w:ind w:firstLine="3" w:firstLineChars="2"/>
              <w:jc w:val="center"/>
              <w:rPr>
                <w:sz w:val="18"/>
                <w:szCs w:val="18"/>
              </w:rPr>
            </w:pPr>
            <w:r>
              <w:rPr>
                <w:sz w:val="18"/>
                <w:szCs w:val="18"/>
              </w:rPr>
              <w:t>冷硬碳钢板卷</w:t>
            </w:r>
          </w:p>
        </w:tc>
        <w:tc>
          <w:tcPr>
            <w:tcW w:w="3783" w:type="dxa"/>
            <w:vAlign w:val="center"/>
          </w:tcPr>
          <w:p w14:paraId="51AA8119">
            <w:pPr>
              <w:spacing w:before="100" w:beforeAutospacing="1" w:after="100" w:afterAutospacing="1"/>
              <w:ind w:firstLine="3" w:firstLineChars="2"/>
              <w:jc w:val="center"/>
              <w:rPr>
                <w:sz w:val="18"/>
                <w:szCs w:val="18"/>
              </w:rPr>
            </w:pPr>
            <w:r>
              <w:rPr>
                <w:sz w:val="18"/>
                <w:szCs w:val="18"/>
              </w:rPr>
              <w:t>2410 kg CO</w:t>
            </w:r>
            <w:r>
              <w:rPr>
                <w:sz w:val="18"/>
                <w:szCs w:val="18"/>
                <w:vertAlign w:val="subscript"/>
              </w:rPr>
              <w:t>2</w:t>
            </w:r>
            <w:r>
              <w:rPr>
                <w:sz w:val="18"/>
                <w:szCs w:val="18"/>
              </w:rPr>
              <w:t>e/t</w:t>
            </w:r>
          </w:p>
        </w:tc>
      </w:tr>
      <w:tr w14:paraId="5B64190B">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gridSpan w:val="2"/>
            <w:vAlign w:val="center"/>
          </w:tcPr>
          <w:p w14:paraId="27A6FC1B">
            <w:pPr>
              <w:spacing w:before="100" w:beforeAutospacing="1" w:after="100" w:afterAutospacing="1"/>
              <w:ind w:firstLine="3" w:firstLineChars="2"/>
              <w:jc w:val="center"/>
              <w:rPr>
                <w:sz w:val="18"/>
                <w:szCs w:val="18"/>
              </w:rPr>
            </w:pPr>
            <w:r>
              <w:rPr>
                <w:sz w:val="18"/>
                <w:szCs w:val="18"/>
              </w:rPr>
              <w:t>平板玻璃</w:t>
            </w:r>
          </w:p>
        </w:tc>
        <w:tc>
          <w:tcPr>
            <w:tcW w:w="3783" w:type="dxa"/>
            <w:vAlign w:val="center"/>
          </w:tcPr>
          <w:p w14:paraId="4C225001">
            <w:pPr>
              <w:spacing w:before="100" w:beforeAutospacing="1" w:after="100" w:afterAutospacing="1"/>
              <w:ind w:firstLine="3" w:firstLineChars="2"/>
              <w:jc w:val="center"/>
              <w:rPr>
                <w:sz w:val="18"/>
                <w:szCs w:val="18"/>
              </w:rPr>
            </w:pPr>
            <w:r>
              <w:rPr>
                <w:sz w:val="18"/>
                <w:szCs w:val="18"/>
              </w:rPr>
              <w:t>1130 kg CO</w:t>
            </w:r>
            <w:r>
              <w:rPr>
                <w:sz w:val="18"/>
                <w:szCs w:val="18"/>
                <w:vertAlign w:val="subscript"/>
              </w:rPr>
              <w:t>2</w:t>
            </w:r>
            <w:r>
              <w:rPr>
                <w:sz w:val="18"/>
                <w:szCs w:val="18"/>
              </w:rPr>
              <w:t>e/t</w:t>
            </w:r>
          </w:p>
        </w:tc>
      </w:tr>
      <w:tr w14:paraId="1BD3248B">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gridSpan w:val="2"/>
            <w:vAlign w:val="center"/>
          </w:tcPr>
          <w:p w14:paraId="2A219D4E">
            <w:pPr>
              <w:spacing w:before="100" w:beforeAutospacing="1" w:after="100" w:afterAutospacing="1"/>
              <w:ind w:firstLine="3" w:firstLineChars="2"/>
              <w:jc w:val="center"/>
              <w:rPr>
                <w:sz w:val="18"/>
                <w:szCs w:val="18"/>
              </w:rPr>
            </w:pPr>
            <w:r>
              <w:rPr>
                <w:rFonts w:hint="eastAsia"/>
                <w:sz w:val="18"/>
                <w:szCs w:val="18"/>
              </w:rPr>
              <w:t>电解</w:t>
            </w:r>
            <w:r>
              <w:rPr>
                <w:sz w:val="18"/>
                <w:szCs w:val="18"/>
              </w:rPr>
              <w:t>铝</w:t>
            </w:r>
            <w:r>
              <w:rPr>
                <w:rFonts w:hint="eastAsia"/>
                <w:sz w:val="18"/>
                <w:szCs w:val="18"/>
              </w:rPr>
              <w:t>（全国平均电网电力）</w:t>
            </w:r>
          </w:p>
        </w:tc>
        <w:tc>
          <w:tcPr>
            <w:tcW w:w="3783" w:type="dxa"/>
            <w:vAlign w:val="center"/>
          </w:tcPr>
          <w:p w14:paraId="669C78CC">
            <w:pPr>
              <w:spacing w:before="100" w:beforeAutospacing="1" w:after="100" w:afterAutospacing="1"/>
              <w:ind w:firstLine="3" w:firstLineChars="2"/>
              <w:jc w:val="center"/>
              <w:rPr>
                <w:sz w:val="18"/>
                <w:szCs w:val="18"/>
              </w:rPr>
            </w:pPr>
            <w:r>
              <w:rPr>
                <w:sz w:val="18"/>
                <w:szCs w:val="18"/>
              </w:rPr>
              <w:t>20300 kg CO</w:t>
            </w:r>
            <w:r>
              <w:rPr>
                <w:sz w:val="18"/>
                <w:szCs w:val="18"/>
                <w:vertAlign w:val="subscript"/>
              </w:rPr>
              <w:t>2</w:t>
            </w:r>
            <w:r>
              <w:rPr>
                <w:sz w:val="18"/>
                <w:szCs w:val="18"/>
              </w:rPr>
              <w:t>e/t</w:t>
            </w:r>
          </w:p>
        </w:tc>
      </w:tr>
      <w:tr w14:paraId="7C576F8C">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gridSpan w:val="2"/>
            <w:vAlign w:val="center"/>
          </w:tcPr>
          <w:p w14:paraId="0E2DBAB2">
            <w:pPr>
              <w:spacing w:before="100" w:beforeAutospacing="1" w:after="100" w:afterAutospacing="1"/>
              <w:ind w:firstLine="3" w:firstLineChars="2"/>
              <w:jc w:val="center"/>
              <w:rPr>
                <w:sz w:val="18"/>
                <w:szCs w:val="18"/>
              </w:rPr>
            </w:pPr>
            <w:r>
              <w:rPr>
                <w:sz w:val="18"/>
                <w:szCs w:val="18"/>
              </w:rPr>
              <w:t>铝板带</w:t>
            </w:r>
          </w:p>
        </w:tc>
        <w:tc>
          <w:tcPr>
            <w:tcW w:w="3783" w:type="dxa"/>
            <w:vAlign w:val="center"/>
          </w:tcPr>
          <w:p w14:paraId="0B5FFC1C">
            <w:pPr>
              <w:spacing w:before="100" w:beforeAutospacing="1" w:after="100" w:afterAutospacing="1"/>
              <w:ind w:firstLine="3" w:firstLineChars="2"/>
              <w:jc w:val="center"/>
              <w:rPr>
                <w:sz w:val="18"/>
                <w:szCs w:val="18"/>
              </w:rPr>
            </w:pPr>
            <w:r>
              <w:rPr>
                <w:sz w:val="18"/>
                <w:szCs w:val="18"/>
              </w:rPr>
              <w:t>28500 kg CO</w:t>
            </w:r>
            <w:r>
              <w:rPr>
                <w:sz w:val="18"/>
                <w:szCs w:val="18"/>
                <w:vertAlign w:val="subscript"/>
              </w:rPr>
              <w:t>2</w:t>
            </w:r>
            <w:r>
              <w:rPr>
                <w:sz w:val="18"/>
                <w:szCs w:val="18"/>
              </w:rPr>
              <w:t>e/t</w:t>
            </w:r>
          </w:p>
        </w:tc>
      </w:tr>
      <w:tr w14:paraId="0D2726D3">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326" w:type="dxa"/>
            <w:vMerge w:val="restart"/>
            <w:vAlign w:val="center"/>
          </w:tcPr>
          <w:p w14:paraId="415F4299">
            <w:pPr>
              <w:spacing w:before="100" w:beforeAutospacing="1" w:after="100" w:afterAutospacing="1"/>
              <w:ind w:firstLine="3" w:firstLineChars="2"/>
              <w:jc w:val="center"/>
              <w:rPr>
                <w:sz w:val="18"/>
                <w:szCs w:val="18"/>
              </w:rPr>
            </w:pPr>
            <w:r>
              <w:rPr>
                <w:sz w:val="18"/>
                <w:szCs w:val="18"/>
              </w:rPr>
              <w:t>断桥铝合金窗</w:t>
            </w:r>
          </w:p>
        </w:tc>
        <w:tc>
          <w:tcPr>
            <w:tcW w:w="2657" w:type="dxa"/>
            <w:vAlign w:val="center"/>
          </w:tcPr>
          <w:p w14:paraId="7E8AC16B">
            <w:pPr>
              <w:spacing w:before="100" w:beforeAutospacing="1" w:after="100" w:afterAutospacing="1"/>
              <w:ind w:firstLine="3" w:firstLineChars="2"/>
              <w:jc w:val="center"/>
              <w:rPr>
                <w:sz w:val="18"/>
                <w:szCs w:val="18"/>
              </w:rPr>
            </w:pPr>
            <w:r>
              <w:rPr>
                <w:sz w:val="18"/>
                <w:szCs w:val="18"/>
              </w:rPr>
              <w:t>100%原生铝型材</w:t>
            </w:r>
          </w:p>
        </w:tc>
        <w:tc>
          <w:tcPr>
            <w:tcW w:w="3783" w:type="dxa"/>
            <w:vAlign w:val="center"/>
          </w:tcPr>
          <w:p w14:paraId="2C2B1DE8">
            <w:pPr>
              <w:spacing w:before="100" w:beforeAutospacing="1" w:after="100" w:afterAutospacing="1"/>
              <w:ind w:firstLine="3" w:firstLineChars="2"/>
              <w:jc w:val="center"/>
              <w:rPr>
                <w:sz w:val="18"/>
                <w:szCs w:val="18"/>
              </w:rPr>
            </w:pPr>
            <w:r>
              <w:rPr>
                <w:sz w:val="18"/>
                <w:szCs w:val="18"/>
              </w:rPr>
              <w:t>254 kg CO</w:t>
            </w:r>
            <w:r>
              <w:rPr>
                <w:sz w:val="18"/>
                <w:szCs w:val="18"/>
                <w:vertAlign w:val="subscript"/>
              </w:rPr>
              <w:t>2</w:t>
            </w:r>
            <w:r>
              <w:rPr>
                <w:sz w:val="18"/>
                <w:szCs w:val="18"/>
              </w:rPr>
              <w:t>e/m</w:t>
            </w:r>
            <w:r>
              <w:rPr>
                <w:sz w:val="18"/>
                <w:szCs w:val="18"/>
                <w:vertAlign w:val="superscript"/>
              </w:rPr>
              <w:t>2</w:t>
            </w:r>
          </w:p>
        </w:tc>
      </w:tr>
      <w:tr w14:paraId="5EE55A87">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326" w:type="dxa"/>
            <w:vMerge w:val="continue"/>
            <w:vAlign w:val="center"/>
          </w:tcPr>
          <w:p w14:paraId="32092274">
            <w:pPr>
              <w:spacing w:before="100" w:beforeAutospacing="1" w:after="100" w:afterAutospacing="1"/>
              <w:ind w:firstLine="3" w:firstLineChars="2"/>
              <w:jc w:val="center"/>
              <w:rPr>
                <w:sz w:val="18"/>
                <w:szCs w:val="18"/>
              </w:rPr>
            </w:pPr>
          </w:p>
        </w:tc>
        <w:tc>
          <w:tcPr>
            <w:tcW w:w="2657" w:type="dxa"/>
            <w:vAlign w:val="center"/>
          </w:tcPr>
          <w:p w14:paraId="237B7FA7">
            <w:pPr>
              <w:spacing w:before="100" w:beforeAutospacing="1" w:after="100" w:afterAutospacing="1"/>
              <w:ind w:firstLine="3" w:firstLineChars="2"/>
              <w:jc w:val="center"/>
              <w:rPr>
                <w:sz w:val="18"/>
                <w:szCs w:val="18"/>
              </w:rPr>
            </w:pPr>
            <w:r>
              <w:rPr>
                <w:sz w:val="18"/>
                <w:szCs w:val="18"/>
              </w:rPr>
              <w:t>原生铝：再生铝=7:3</w:t>
            </w:r>
          </w:p>
        </w:tc>
        <w:tc>
          <w:tcPr>
            <w:tcW w:w="3783" w:type="dxa"/>
            <w:vAlign w:val="center"/>
          </w:tcPr>
          <w:p w14:paraId="53DCF665">
            <w:pPr>
              <w:spacing w:before="100" w:beforeAutospacing="1" w:after="100" w:afterAutospacing="1"/>
              <w:ind w:firstLine="3" w:firstLineChars="2"/>
              <w:jc w:val="center"/>
              <w:rPr>
                <w:sz w:val="18"/>
                <w:szCs w:val="18"/>
              </w:rPr>
            </w:pPr>
            <w:r>
              <w:rPr>
                <w:sz w:val="18"/>
                <w:szCs w:val="18"/>
              </w:rPr>
              <w:t>194 kg CO</w:t>
            </w:r>
            <w:r>
              <w:rPr>
                <w:sz w:val="18"/>
                <w:szCs w:val="18"/>
                <w:vertAlign w:val="subscript"/>
              </w:rPr>
              <w:t>2</w:t>
            </w:r>
            <w:r>
              <w:rPr>
                <w:sz w:val="18"/>
                <w:szCs w:val="18"/>
              </w:rPr>
              <w:t>e/m</w:t>
            </w:r>
            <w:r>
              <w:rPr>
                <w:sz w:val="18"/>
                <w:szCs w:val="18"/>
                <w:vertAlign w:val="superscript"/>
              </w:rPr>
              <w:t>2</w:t>
            </w:r>
          </w:p>
        </w:tc>
      </w:tr>
      <w:tr w14:paraId="35FFEFBB">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326" w:type="dxa"/>
            <w:vMerge w:val="restart"/>
            <w:vAlign w:val="center"/>
          </w:tcPr>
          <w:p w14:paraId="1FCEE515">
            <w:pPr>
              <w:spacing w:before="100" w:beforeAutospacing="1" w:after="100" w:afterAutospacing="1"/>
              <w:ind w:firstLine="3" w:firstLineChars="2"/>
              <w:jc w:val="center"/>
              <w:rPr>
                <w:sz w:val="18"/>
                <w:szCs w:val="18"/>
              </w:rPr>
            </w:pPr>
            <w:r>
              <w:rPr>
                <w:sz w:val="18"/>
                <w:szCs w:val="18"/>
              </w:rPr>
              <w:t>铝木复合窗</w:t>
            </w:r>
          </w:p>
        </w:tc>
        <w:tc>
          <w:tcPr>
            <w:tcW w:w="2657" w:type="dxa"/>
            <w:vAlign w:val="center"/>
          </w:tcPr>
          <w:p w14:paraId="5F3709A7">
            <w:pPr>
              <w:spacing w:before="100" w:beforeAutospacing="1" w:after="100" w:afterAutospacing="1"/>
              <w:ind w:firstLine="3" w:firstLineChars="2"/>
              <w:jc w:val="center"/>
              <w:rPr>
                <w:sz w:val="18"/>
                <w:szCs w:val="18"/>
              </w:rPr>
            </w:pPr>
            <w:r>
              <w:rPr>
                <w:sz w:val="18"/>
                <w:szCs w:val="18"/>
              </w:rPr>
              <w:t>100%原生铝型材</w:t>
            </w:r>
          </w:p>
        </w:tc>
        <w:tc>
          <w:tcPr>
            <w:tcW w:w="3783" w:type="dxa"/>
            <w:vAlign w:val="center"/>
          </w:tcPr>
          <w:p w14:paraId="5D7A4041">
            <w:pPr>
              <w:spacing w:before="100" w:beforeAutospacing="1" w:after="100" w:afterAutospacing="1"/>
              <w:ind w:firstLine="3" w:firstLineChars="2"/>
              <w:jc w:val="center"/>
              <w:rPr>
                <w:sz w:val="18"/>
                <w:szCs w:val="18"/>
              </w:rPr>
            </w:pPr>
            <w:r>
              <w:rPr>
                <w:sz w:val="18"/>
                <w:szCs w:val="18"/>
              </w:rPr>
              <w:t>147 kg CO</w:t>
            </w:r>
            <w:r>
              <w:rPr>
                <w:sz w:val="18"/>
                <w:szCs w:val="18"/>
                <w:vertAlign w:val="subscript"/>
              </w:rPr>
              <w:t>2</w:t>
            </w:r>
            <w:r>
              <w:rPr>
                <w:sz w:val="18"/>
                <w:szCs w:val="18"/>
              </w:rPr>
              <w:t>e/m</w:t>
            </w:r>
            <w:r>
              <w:rPr>
                <w:sz w:val="18"/>
                <w:szCs w:val="18"/>
                <w:vertAlign w:val="superscript"/>
              </w:rPr>
              <w:t>2</w:t>
            </w:r>
          </w:p>
        </w:tc>
      </w:tr>
      <w:tr w14:paraId="11F373F5">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2326" w:type="dxa"/>
            <w:vMerge w:val="continue"/>
            <w:vAlign w:val="center"/>
          </w:tcPr>
          <w:p w14:paraId="369CA4E9">
            <w:pPr>
              <w:spacing w:before="100" w:beforeAutospacing="1" w:after="100" w:afterAutospacing="1"/>
              <w:ind w:firstLine="3" w:firstLineChars="2"/>
              <w:jc w:val="center"/>
              <w:rPr>
                <w:sz w:val="18"/>
                <w:szCs w:val="18"/>
              </w:rPr>
            </w:pPr>
          </w:p>
        </w:tc>
        <w:tc>
          <w:tcPr>
            <w:tcW w:w="2657" w:type="dxa"/>
            <w:vAlign w:val="center"/>
          </w:tcPr>
          <w:p w14:paraId="326F5F87">
            <w:pPr>
              <w:spacing w:before="100" w:beforeAutospacing="1" w:after="100" w:afterAutospacing="1"/>
              <w:ind w:firstLine="3" w:firstLineChars="2"/>
              <w:jc w:val="center"/>
              <w:rPr>
                <w:sz w:val="18"/>
                <w:szCs w:val="18"/>
              </w:rPr>
            </w:pPr>
            <w:r>
              <w:rPr>
                <w:sz w:val="18"/>
                <w:szCs w:val="18"/>
              </w:rPr>
              <w:t>原生铝：再生铝=7:3</w:t>
            </w:r>
          </w:p>
        </w:tc>
        <w:tc>
          <w:tcPr>
            <w:tcW w:w="3783" w:type="dxa"/>
            <w:vAlign w:val="center"/>
          </w:tcPr>
          <w:p w14:paraId="75B0928F">
            <w:pPr>
              <w:spacing w:before="100" w:beforeAutospacing="1" w:after="100" w:afterAutospacing="1"/>
              <w:ind w:firstLine="3" w:firstLineChars="2"/>
              <w:jc w:val="center"/>
              <w:rPr>
                <w:sz w:val="18"/>
                <w:szCs w:val="18"/>
              </w:rPr>
            </w:pPr>
            <w:r>
              <w:rPr>
                <w:sz w:val="18"/>
                <w:szCs w:val="18"/>
              </w:rPr>
              <w:t>122.5 kg CO</w:t>
            </w:r>
            <w:r>
              <w:rPr>
                <w:sz w:val="18"/>
                <w:szCs w:val="18"/>
                <w:vertAlign w:val="subscript"/>
              </w:rPr>
              <w:t>2</w:t>
            </w:r>
            <w:r>
              <w:rPr>
                <w:sz w:val="18"/>
                <w:szCs w:val="18"/>
              </w:rPr>
              <w:t>e/m</w:t>
            </w:r>
            <w:r>
              <w:rPr>
                <w:sz w:val="18"/>
                <w:szCs w:val="18"/>
                <w:vertAlign w:val="superscript"/>
              </w:rPr>
              <w:t>2</w:t>
            </w:r>
          </w:p>
        </w:tc>
      </w:tr>
      <w:tr w14:paraId="7786EAE5">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gridSpan w:val="2"/>
            <w:vAlign w:val="center"/>
          </w:tcPr>
          <w:p w14:paraId="43B44928">
            <w:pPr>
              <w:spacing w:before="100" w:beforeAutospacing="1" w:after="100" w:afterAutospacing="1"/>
              <w:ind w:firstLine="3" w:firstLineChars="2"/>
              <w:jc w:val="center"/>
              <w:rPr>
                <w:sz w:val="18"/>
                <w:szCs w:val="18"/>
              </w:rPr>
            </w:pPr>
            <w:r>
              <w:rPr>
                <w:sz w:val="18"/>
                <w:szCs w:val="18"/>
              </w:rPr>
              <w:t>铝塑共挤窗</w:t>
            </w:r>
          </w:p>
        </w:tc>
        <w:tc>
          <w:tcPr>
            <w:tcW w:w="3783" w:type="dxa"/>
            <w:vAlign w:val="center"/>
          </w:tcPr>
          <w:p w14:paraId="7667647C">
            <w:pPr>
              <w:spacing w:before="100" w:beforeAutospacing="1" w:after="100" w:afterAutospacing="1"/>
              <w:ind w:firstLine="3" w:firstLineChars="2"/>
              <w:jc w:val="center"/>
              <w:rPr>
                <w:sz w:val="18"/>
                <w:szCs w:val="18"/>
              </w:rPr>
            </w:pPr>
            <w:r>
              <w:rPr>
                <w:sz w:val="18"/>
                <w:szCs w:val="18"/>
              </w:rPr>
              <w:t>129.5 kg CO</w:t>
            </w:r>
            <w:r>
              <w:rPr>
                <w:sz w:val="18"/>
                <w:szCs w:val="18"/>
                <w:vertAlign w:val="subscript"/>
              </w:rPr>
              <w:t>2</w:t>
            </w:r>
            <w:r>
              <w:rPr>
                <w:sz w:val="18"/>
                <w:szCs w:val="18"/>
              </w:rPr>
              <w:t>e/m</w:t>
            </w:r>
            <w:r>
              <w:rPr>
                <w:sz w:val="18"/>
                <w:szCs w:val="18"/>
                <w:vertAlign w:val="superscript"/>
              </w:rPr>
              <w:t>2</w:t>
            </w:r>
          </w:p>
        </w:tc>
      </w:tr>
      <w:tr w14:paraId="08A1F813">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gridSpan w:val="2"/>
            <w:vAlign w:val="center"/>
          </w:tcPr>
          <w:p w14:paraId="0DEE4B28">
            <w:pPr>
              <w:spacing w:before="100" w:beforeAutospacing="1" w:after="100" w:afterAutospacing="1"/>
              <w:ind w:firstLine="3" w:firstLineChars="2"/>
              <w:jc w:val="center"/>
              <w:rPr>
                <w:sz w:val="18"/>
                <w:szCs w:val="18"/>
              </w:rPr>
            </w:pPr>
            <w:r>
              <w:rPr>
                <w:sz w:val="18"/>
                <w:szCs w:val="18"/>
              </w:rPr>
              <w:t>塑钢窗</w:t>
            </w:r>
          </w:p>
        </w:tc>
        <w:tc>
          <w:tcPr>
            <w:tcW w:w="3783" w:type="dxa"/>
            <w:vAlign w:val="center"/>
          </w:tcPr>
          <w:p w14:paraId="09C5E9AB">
            <w:pPr>
              <w:spacing w:before="100" w:beforeAutospacing="1" w:after="100" w:afterAutospacing="1"/>
              <w:ind w:firstLine="3" w:firstLineChars="2"/>
              <w:jc w:val="center"/>
              <w:rPr>
                <w:sz w:val="18"/>
                <w:szCs w:val="18"/>
              </w:rPr>
            </w:pPr>
            <w:r>
              <w:rPr>
                <w:sz w:val="18"/>
                <w:szCs w:val="18"/>
              </w:rPr>
              <w:t>121 kg CO</w:t>
            </w:r>
            <w:r>
              <w:rPr>
                <w:sz w:val="18"/>
                <w:szCs w:val="18"/>
                <w:vertAlign w:val="subscript"/>
              </w:rPr>
              <w:t>2</w:t>
            </w:r>
            <w:r>
              <w:rPr>
                <w:sz w:val="18"/>
                <w:szCs w:val="18"/>
              </w:rPr>
              <w:t>e/m</w:t>
            </w:r>
            <w:r>
              <w:rPr>
                <w:sz w:val="18"/>
                <w:szCs w:val="18"/>
                <w:vertAlign w:val="superscript"/>
              </w:rPr>
              <w:t>2</w:t>
            </w:r>
          </w:p>
        </w:tc>
      </w:tr>
      <w:tr w14:paraId="06936D2C">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gridSpan w:val="2"/>
            <w:vAlign w:val="center"/>
          </w:tcPr>
          <w:p w14:paraId="48B6B829">
            <w:pPr>
              <w:spacing w:before="100" w:beforeAutospacing="1" w:after="100" w:afterAutospacing="1"/>
              <w:ind w:firstLine="3" w:firstLineChars="2"/>
              <w:jc w:val="center"/>
              <w:rPr>
                <w:sz w:val="18"/>
                <w:szCs w:val="18"/>
              </w:rPr>
            </w:pPr>
            <w:r>
              <w:rPr>
                <w:sz w:val="18"/>
                <w:szCs w:val="18"/>
              </w:rPr>
              <w:t>PPR管</w:t>
            </w:r>
          </w:p>
        </w:tc>
        <w:tc>
          <w:tcPr>
            <w:tcW w:w="3783" w:type="dxa"/>
            <w:vAlign w:val="center"/>
          </w:tcPr>
          <w:p w14:paraId="24C3CCC5">
            <w:pPr>
              <w:spacing w:before="100" w:beforeAutospacing="1" w:after="100" w:afterAutospacing="1"/>
              <w:ind w:firstLine="3" w:firstLineChars="2"/>
              <w:jc w:val="center"/>
              <w:rPr>
                <w:sz w:val="18"/>
                <w:szCs w:val="18"/>
              </w:rPr>
            </w:pPr>
            <w:r>
              <w:rPr>
                <w:sz w:val="18"/>
                <w:szCs w:val="18"/>
              </w:rPr>
              <w:t>3.72 kg CO</w:t>
            </w:r>
            <w:r>
              <w:rPr>
                <w:sz w:val="18"/>
                <w:szCs w:val="18"/>
                <w:vertAlign w:val="subscript"/>
              </w:rPr>
              <w:t>2</w:t>
            </w:r>
            <w:r>
              <w:rPr>
                <w:sz w:val="18"/>
                <w:szCs w:val="18"/>
              </w:rPr>
              <w:t>e/kg</w:t>
            </w:r>
          </w:p>
        </w:tc>
      </w:tr>
      <w:tr w14:paraId="538C5E1B">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gridSpan w:val="2"/>
            <w:vAlign w:val="center"/>
          </w:tcPr>
          <w:p w14:paraId="60CFEF06">
            <w:pPr>
              <w:spacing w:before="100" w:beforeAutospacing="1" w:after="100" w:afterAutospacing="1"/>
              <w:ind w:firstLine="3" w:firstLineChars="2"/>
              <w:jc w:val="center"/>
              <w:rPr>
                <w:sz w:val="18"/>
                <w:szCs w:val="18"/>
              </w:rPr>
            </w:pPr>
            <w:r>
              <w:rPr>
                <w:sz w:val="18"/>
                <w:szCs w:val="18"/>
              </w:rPr>
              <w:t>PE管</w:t>
            </w:r>
          </w:p>
        </w:tc>
        <w:tc>
          <w:tcPr>
            <w:tcW w:w="3783" w:type="dxa"/>
            <w:vAlign w:val="center"/>
          </w:tcPr>
          <w:p w14:paraId="2411A24E">
            <w:pPr>
              <w:spacing w:before="100" w:beforeAutospacing="1" w:after="100" w:afterAutospacing="1"/>
              <w:ind w:firstLine="3" w:firstLineChars="2"/>
              <w:jc w:val="center"/>
              <w:rPr>
                <w:sz w:val="18"/>
                <w:szCs w:val="18"/>
              </w:rPr>
            </w:pPr>
            <w:r>
              <w:rPr>
                <w:sz w:val="18"/>
                <w:szCs w:val="18"/>
              </w:rPr>
              <w:t>3.60 kg CO</w:t>
            </w:r>
            <w:r>
              <w:rPr>
                <w:sz w:val="18"/>
                <w:szCs w:val="18"/>
                <w:vertAlign w:val="subscript"/>
              </w:rPr>
              <w:t>2</w:t>
            </w:r>
            <w:r>
              <w:rPr>
                <w:sz w:val="18"/>
                <w:szCs w:val="18"/>
              </w:rPr>
              <w:t>e/kg</w:t>
            </w:r>
          </w:p>
        </w:tc>
      </w:tr>
      <w:tr w14:paraId="481FF80E">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gridSpan w:val="2"/>
            <w:vAlign w:val="center"/>
          </w:tcPr>
          <w:p w14:paraId="4B030E7F">
            <w:pPr>
              <w:spacing w:before="100" w:beforeAutospacing="1" w:after="100" w:afterAutospacing="1"/>
              <w:ind w:firstLine="3" w:firstLineChars="2"/>
              <w:jc w:val="center"/>
              <w:rPr>
                <w:sz w:val="18"/>
                <w:szCs w:val="18"/>
              </w:rPr>
            </w:pPr>
            <w:r>
              <w:rPr>
                <w:sz w:val="18"/>
                <w:szCs w:val="18"/>
              </w:rPr>
              <w:t>PVC-U管</w:t>
            </w:r>
          </w:p>
        </w:tc>
        <w:tc>
          <w:tcPr>
            <w:tcW w:w="3783" w:type="dxa"/>
            <w:vAlign w:val="center"/>
          </w:tcPr>
          <w:p w14:paraId="4F4FEC10">
            <w:pPr>
              <w:spacing w:before="100" w:beforeAutospacing="1" w:after="100" w:afterAutospacing="1"/>
              <w:ind w:firstLine="3" w:firstLineChars="2"/>
              <w:jc w:val="center"/>
              <w:rPr>
                <w:sz w:val="18"/>
                <w:szCs w:val="18"/>
              </w:rPr>
            </w:pPr>
            <w:r>
              <w:rPr>
                <w:sz w:val="18"/>
                <w:szCs w:val="18"/>
              </w:rPr>
              <w:t>7.93 kg CO</w:t>
            </w:r>
            <w:r>
              <w:rPr>
                <w:sz w:val="18"/>
                <w:szCs w:val="18"/>
                <w:vertAlign w:val="subscript"/>
              </w:rPr>
              <w:t>2</w:t>
            </w:r>
            <w:r>
              <w:rPr>
                <w:sz w:val="18"/>
                <w:szCs w:val="18"/>
              </w:rPr>
              <w:t>e/kg</w:t>
            </w:r>
          </w:p>
        </w:tc>
      </w:tr>
      <w:tr w14:paraId="5BBD9421">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gridSpan w:val="2"/>
            <w:vAlign w:val="center"/>
          </w:tcPr>
          <w:p w14:paraId="0D7C0D8D">
            <w:pPr>
              <w:spacing w:before="100" w:beforeAutospacing="1" w:after="100" w:afterAutospacing="1"/>
              <w:ind w:firstLine="3" w:firstLineChars="2"/>
              <w:jc w:val="center"/>
              <w:rPr>
                <w:sz w:val="18"/>
                <w:szCs w:val="18"/>
              </w:rPr>
            </w:pPr>
            <w:r>
              <w:rPr>
                <w:sz w:val="18"/>
                <w:szCs w:val="18"/>
              </w:rPr>
              <w:t>EPS板</w:t>
            </w:r>
          </w:p>
        </w:tc>
        <w:tc>
          <w:tcPr>
            <w:tcW w:w="3783" w:type="dxa"/>
            <w:vAlign w:val="center"/>
          </w:tcPr>
          <w:p w14:paraId="6B20933E">
            <w:pPr>
              <w:spacing w:before="100" w:beforeAutospacing="1" w:after="100" w:afterAutospacing="1"/>
              <w:ind w:firstLine="3" w:firstLineChars="2"/>
              <w:jc w:val="center"/>
              <w:rPr>
                <w:sz w:val="18"/>
                <w:szCs w:val="18"/>
              </w:rPr>
            </w:pPr>
            <w:r>
              <w:rPr>
                <w:sz w:val="18"/>
                <w:szCs w:val="18"/>
              </w:rPr>
              <w:t>5640 kg CO</w:t>
            </w:r>
            <w:r>
              <w:rPr>
                <w:sz w:val="18"/>
                <w:szCs w:val="18"/>
                <w:vertAlign w:val="subscript"/>
              </w:rPr>
              <w:t>2</w:t>
            </w:r>
            <w:r>
              <w:rPr>
                <w:sz w:val="18"/>
                <w:szCs w:val="18"/>
              </w:rPr>
              <w:t>e/kg</w:t>
            </w:r>
          </w:p>
        </w:tc>
      </w:tr>
      <w:tr w14:paraId="71494423">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gridSpan w:val="2"/>
            <w:vAlign w:val="center"/>
          </w:tcPr>
          <w:p w14:paraId="12E89154">
            <w:pPr>
              <w:spacing w:before="100" w:beforeAutospacing="1" w:after="100" w:afterAutospacing="1"/>
              <w:ind w:firstLine="3" w:firstLineChars="2"/>
              <w:jc w:val="center"/>
              <w:rPr>
                <w:sz w:val="18"/>
                <w:szCs w:val="18"/>
              </w:rPr>
            </w:pPr>
            <w:r>
              <w:rPr>
                <w:sz w:val="18"/>
                <w:szCs w:val="18"/>
              </w:rPr>
              <w:t>岩棉板</w:t>
            </w:r>
          </w:p>
        </w:tc>
        <w:tc>
          <w:tcPr>
            <w:tcW w:w="3783" w:type="dxa"/>
            <w:vAlign w:val="center"/>
          </w:tcPr>
          <w:p w14:paraId="7F1C0719">
            <w:pPr>
              <w:spacing w:before="100" w:beforeAutospacing="1" w:after="100" w:afterAutospacing="1"/>
              <w:ind w:firstLine="3" w:firstLineChars="2"/>
              <w:jc w:val="center"/>
              <w:rPr>
                <w:sz w:val="18"/>
                <w:szCs w:val="18"/>
              </w:rPr>
            </w:pPr>
            <w:r>
              <w:rPr>
                <w:sz w:val="18"/>
                <w:szCs w:val="18"/>
              </w:rPr>
              <w:t>2370 kg CO</w:t>
            </w:r>
            <w:r>
              <w:rPr>
                <w:sz w:val="18"/>
                <w:szCs w:val="18"/>
                <w:vertAlign w:val="subscript"/>
              </w:rPr>
              <w:t>2</w:t>
            </w:r>
            <w:r>
              <w:rPr>
                <w:sz w:val="18"/>
                <w:szCs w:val="18"/>
              </w:rPr>
              <w:t>e/t</w:t>
            </w:r>
          </w:p>
        </w:tc>
      </w:tr>
      <w:tr w14:paraId="54A75029">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gridSpan w:val="2"/>
            <w:vAlign w:val="center"/>
          </w:tcPr>
          <w:p w14:paraId="22C7EEE0">
            <w:pPr>
              <w:spacing w:before="100" w:beforeAutospacing="1" w:after="100" w:afterAutospacing="1"/>
              <w:ind w:firstLine="3" w:firstLineChars="2"/>
              <w:jc w:val="center"/>
              <w:rPr>
                <w:sz w:val="18"/>
                <w:szCs w:val="18"/>
              </w:rPr>
            </w:pPr>
            <w:r>
              <w:rPr>
                <w:sz w:val="18"/>
                <w:szCs w:val="18"/>
              </w:rPr>
              <w:t>硬泡聚氨酯板</w:t>
            </w:r>
          </w:p>
        </w:tc>
        <w:tc>
          <w:tcPr>
            <w:tcW w:w="3783" w:type="dxa"/>
            <w:vAlign w:val="center"/>
          </w:tcPr>
          <w:p w14:paraId="6B23BA19">
            <w:pPr>
              <w:spacing w:before="100" w:beforeAutospacing="1" w:after="100" w:afterAutospacing="1"/>
              <w:ind w:firstLine="3" w:firstLineChars="2"/>
              <w:jc w:val="center"/>
              <w:rPr>
                <w:sz w:val="18"/>
                <w:szCs w:val="18"/>
              </w:rPr>
            </w:pPr>
            <w:r>
              <w:rPr>
                <w:sz w:val="18"/>
                <w:szCs w:val="18"/>
              </w:rPr>
              <w:t>5220 kg CO</w:t>
            </w:r>
            <w:r>
              <w:rPr>
                <w:sz w:val="18"/>
                <w:szCs w:val="18"/>
                <w:vertAlign w:val="subscript"/>
              </w:rPr>
              <w:t>2</w:t>
            </w:r>
            <w:r>
              <w:rPr>
                <w:sz w:val="18"/>
                <w:szCs w:val="18"/>
              </w:rPr>
              <w:t>e/t</w:t>
            </w:r>
          </w:p>
        </w:tc>
      </w:tr>
      <w:tr w14:paraId="6EA526FB">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gridSpan w:val="2"/>
            <w:vAlign w:val="center"/>
          </w:tcPr>
          <w:p w14:paraId="31BB1122">
            <w:pPr>
              <w:spacing w:before="100" w:beforeAutospacing="1" w:after="100" w:afterAutospacing="1"/>
              <w:ind w:firstLine="3" w:firstLineChars="2"/>
              <w:jc w:val="center"/>
              <w:rPr>
                <w:sz w:val="18"/>
                <w:szCs w:val="18"/>
              </w:rPr>
            </w:pPr>
            <w:r>
              <w:rPr>
                <w:sz w:val="18"/>
                <w:szCs w:val="18"/>
              </w:rPr>
              <w:t>铝塑复合板</w:t>
            </w:r>
          </w:p>
        </w:tc>
        <w:tc>
          <w:tcPr>
            <w:tcW w:w="3783" w:type="dxa"/>
            <w:vAlign w:val="center"/>
          </w:tcPr>
          <w:p w14:paraId="708D0FD4">
            <w:pPr>
              <w:spacing w:before="100" w:beforeAutospacing="1" w:after="100" w:afterAutospacing="1"/>
              <w:ind w:firstLine="3" w:firstLineChars="2"/>
              <w:jc w:val="center"/>
              <w:rPr>
                <w:sz w:val="18"/>
                <w:szCs w:val="18"/>
              </w:rPr>
            </w:pPr>
            <w:r>
              <w:rPr>
                <w:sz w:val="18"/>
                <w:szCs w:val="18"/>
              </w:rPr>
              <w:t>8.06 kg CO</w:t>
            </w:r>
            <w:r>
              <w:rPr>
                <w:sz w:val="18"/>
                <w:szCs w:val="18"/>
                <w:vertAlign w:val="subscript"/>
              </w:rPr>
              <w:t>2</w:t>
            </w:r>
            <w:r>
              <w:rPr>
                <w:sz w:val="18"/>
                <w:szCs w:val="18"/>
              </w:rPr>
              <w:t>e/m</w:t>
            </w:r>
            <w:r>
              <w:rPr>
                <w:sz w:val="18"/>
                <w:szCs w:val="18"/>
                <w:vertAlign w:val="superscript"/>
              </w:rPr>
              <w:t>2</w:t>
            </w:r>
          </w:p>
        </w:tc>
      </w:tr>
      <w:tr w14:paraId="01344FD3">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gridSpan w:val="2"/>
            <w:vAlign w:val="center"/>
          </w:tcPr>
          <w:p w14:paraId="50D56BD6">
            <w:pPr>
              <w:spacing w:before="100" w:beforeAutospacing="1" w:after="100" w:afterAutospacing="1"/>
              <w:ind w:firstLine="3" w:firstLineChars="2"/>
              <w:jc w:val="center"/>
              <w:rPr>
                <w:sz w:val="18"/>
                <w:szCs w:val="18"/>
              </w:rPr>
            </w:pPr>
            <w:r>
              <w:rPr>
                <w:sz w:val="18"/>
                <w:szCs w:val="18"/>
              </w:rPr>
              <w:t>铜塑复合板</w:t>
            </w:r>
          </w:p>
        </w:tc>
        <w:tc>
          <w:tcPr>
            <w:tcW w:w="3783" w:type="dxa"/>
            <w:vAlign w:val="center"/>
          </w:tcPr>
          <w:p w14:paraId="2696C5F0">
            <w:pPr>
              <w:spacing w:before="100" w:beforeAutospacing="1" w:after="100" w:afterAutospacing="1"/>
              <w:ind w:firstLine="3" w:firstLineChars="2"/>
              <w:jc w:val="center"/>
              <w:rPr>
                <w:sz w:val="18"/>
                <w:szCs w:val="18"/>
              </w:rPr>
            </w:pPr>
            <w:r>
              <w:rPr>
                <w:sz w:val="18"/>
                <w:szCs w:val="18"/>
              </w:rPr>
              <w:t>37.1 kg CO</w:t>
            </w:r>
            <w:r>
              <w:rPr>
                <w:sz w:val="18"/>
                <w:szCs w:val="18"/>
                <w:vertAlign w:val="subscript"/>
              </w:rPr>
              <w:t>2</w:t>
            </w:r>
            <w:r>
              <w:rPr>
                <w:sz w:val="18"/>
                <w:szCs w:val="18"/>
              </w:rPr>
              <w:t>e/m</w:t>
            </w:r>
            <w:r>
              <w:rPr>
                <w:sz w:val="18"/>
                <w:szCs w:val="18"/>
                <w:vertAlign w:val="superscript"/>
              </w:rPr>
              <w:t>2</w:t>
            </w:r>
          </w:p>
        </w:tc>
      </w:tr>
      <w:tr w14:paraId="471D87EE">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gridSpan w:val="2"/>
            <w:vAlign w:val="center"/>
          </w:tcPr>
          <w:p w14:paraId="4EE6F7A4">
            <w:pPr>
              <w:spacing w:before="100" w:beforeAutospacing="1" w:after="100" w:afterAutospacing="1"/>
              <w:ind w:firstLine="3" w:firstLineChars="2"/>
              <w:jc w:val="center"/>
              <w:rPr>
                <w:sz w:val="18"/>
                <w:szCs w:val="18"/>
              </w:rPr>
            </w:pPr>
            <w:r>
              <w:rPr>
                <w:sz w:val="18"/>
                <w:szCs w:val="18"/>
              </w:rPr>
              <w:t>铜单板</w:t>
            </w:r>
          </w:p>
        </w:tc>
        <w:tc>
          <w:tcPr>
            <w:tcW w:w="3783" w:type="dxa"/>
            <w:vAlign w:val="center"/>
          </w:tcPr>
          <w:p w14:paraId="0DB72BF1">
            <w:pPr>
              <w:spacing w:before="100" w:beforeAutospacing="1" w:after="100" w:afterAutospacing="1"/>
              <w:ind w:firstLine="3" w:firstLineChars="2"/>
              <w:jc w:val="center"/>
              <w:rPr>
                <w:sz w:val="18"/>
                <w:szCs w:val="18"/>
              </w:rPr>
            </w:pPr>
            <w:r>
              <w:rPr>
                <w:sz w:val="18"/>
                <w:szCs w:val="18"/>
              </w:rPr>
              <w:t>218 kg CO</w:t>
            </w:r>
            <w:r>
              <w:rPr>
                <w:sz w:val="18"/>
                <w:szCs w:val="18"/>
                <w:vertAlign w:val="subscript"/>
              </w:rPr>
              <w:t>2</w:t>
            </w:r>
            <w:r>
              <w:rPr>
                <w:sz w:val="18"/>
                <w:szCs w:val="18"/>
              </w:rPr>
              <w:t>e/m</w:t>
            </w:r>
            <w:r>
              <w:rPr>
                <w:sz w:val="18"/>
                <w:szCs w:val="18"/>
                <w:vertAlign w:val="superscript"/>
              </w:rPr>
              <w:t>2</w:t>
            </w:r>
          </w:p>
        </w:tc>
      </w:tr>
      <w:tr w14:paraId="7F22D46A">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gridSpan w:val="2"/>
            <w:vAlign w:val="center"/>
          </w:tcPr>
          <w:p w14:paraId="52F484F6">
            <w:pPr>
              <w:spacing w:before="100" w:beforeAutospacing="1" w:after="100" w:afterAutospacing="1"/>
              <w:ind w:firstLine="3" w:firstLineChars="2"/>
              <w:jc w:val="center"/>
              <w:rPr>
                <w:sz w:val="18"/>
                <w:szCs w:val="18"/>
              </w:rPr>
            </w:pPr>
            <w:r>
              <w:rPr>
                <w:sz w:val="18"/>
                <w:szCs w:val="18"/>
              </w:rPr>
              <w:t>普通聚苯乙烯</w:t>
            </w:r>
          </w:p>
        </w:tc>
        <w:tc>
          <w:tcPr>
            <w:tcW w:w="3783" w:type="dxa"/>
            <w:vAlign w:val="center"/>
          </w:tcPr>
          <w:p w14:paraId="099DA07F">
            <w:pPr>
              <w:spacing w:before="100" w:beforeAutospacing="1" w:after="100" w:afterAutospacing="1"/>
              <w:ind w:firstLine="3" w:firstLineChars="2"/>
              <w:jc w:val="center"/>
              <w:rPr>
                <w:sz w:val="18"/>
                <w:szCs w:val="18"/>
              </w:rPr>
            </w:pPr>
            <w:r>
              <w:rPr>
                <w:sz w:val="18"/>
                <w:szCs w:val="18"/>
              </w:rPr>
              <w:t>4620 kg CO</w:t>
            </w:r>
            <w:r>
              <w:rPr>
                <w:sz w:val="18"/>
                <w:szCs w:val="18"/>
                <w:vertAlign w:val="subscript"/>
              </w:rPr>
              <w:t>2</w:t>
            </w:r>
            <w:r>
              <w:rPr>
                <w:sz w:val="18"/>
                <w:szCs w:val="18"/>
              </w:rPr>
              <w:t>e/t</w:t>
            </w:r>
          </w:p>
        </w:tc>
      </w:tr>
      <w:tr w14:paraId="2F3CDA05">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gridSpan w:val="2"/>
            <w:vAlign w:val="center"/>
          </w:tcPr>
          <w:p w14:paraId="763BF41F">
            <w:pPr>
              <w:spacing w:before="100" w:beforeAutospacing="1" w:after="100" w:afterAutospacing="1"/>
              <w:ind w:firstLine="3" w:firstLineChars="2"/>
              <w:jc w:val="center"/>
              <w:rPr>
                <w:sz w:val="18"/>
                <w:szCs w:val="18"/>
              </w:rPr>
            </w:pPr>
            <w:r>
              <w:rPr>
                <w:sz w:val="18"/>
                <w:szCs w:val="18"/>
              </w:rPr>
              <w:t>线性低密度聚乙烯</w:t>
            </w:r>
          </w:p>
        </w:tc>
        <w:tc>
          <w:tcPr>
            <w:tcW w:w="3783" w:type="dxa"/>
            <w:vAlign w:val="center"/>
          </w:tcPr>
          <w:p w14:paraId="75112EC9">
            <w:pPr>
              <w:spacing w:before="100" w:beforeAutospacing="1" w:after="100" w:afterAutospacing="1"/>
              <w:ind w:firstLine="3" w:firstLineChars="2"/>
              <w:jc w:val="center"/>
              <w:rPr>
                <w:sz w:val="18"/>
                <w:szCs w:val="18"/>
              </w:rPr>
            </w:pPr>
            <w:r>
              <w:rPr>
                <w:sz w:val="18"/>
                <w:szCs w:val="18"/>
              </w:rPr>
              <w:t>1990 kg CO</w:t>
            </w:r>
            <w:r>
              <w:rPr>
                <w:sz w:val="18"/>
                <w:szCs w:val="18"/>
                <w:vertAlign w:val="subscript"/>
              </w:rPr>
              <w:t>2</w:t>
            </w:r>
            <w:r>
              <w:rPr>
                <w:sz w:val="18"/>
                <w:szCs w:val="18"/>
              </w:rPr>
              <w:t>e/t</w:t>
            </w:r>
          </w:p>
        </w:tc>
      </w:tr>
      <w:tr w14:paraId="74476494">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gridSpan w:val="2"/>
            <w:vAlign w:val="center"/>
          </w:tcPr>
          <w:p w14:paraId="4C84B52D">
            <w:pPr>
              <w:spacing w:before="100" w:beforeAutospacing="1" w:after="100" w:afterAutospacing="1"/>
              <w:ind w:firstLine="3" w:firstLineChars="2"/>
              <w:jc w:val="center"/>
              <w:rPr>
                <w:sz w:val="18"/>
                <w:szCs w:val="18"/>
              </w:rPr>
            </w:pPr>
            <w:r>
              <w:rPr>
                <w:sz w:val="18"/>
                <w:szCs w:val="18"/>
              </w:rPr>
              <w:t>高密度聚乙烯</w:t>
            </w:r>
          </w:p>
        </w:tc>
        <w:tc>
          <w:tcPr>
            <w:tcW w:w="3783" w:type="dxa"/>
            <w:vAlign w:val="center"/>
          </w:tcPr>
          <w:p w14:paraId="1A276481">
            <w:pPr>
              <w:spacing w:before="100" w:beforeAutospacing="1" w:after="100" w:afterAutospacing="1"/>
              <w:ind w:firstLine="3" w:firstLineChars="2"/>
              <w:jc w:val="center"/>
              <w:rPr>
                <w:sz w:val="18"/>
                <w:szCs w:val="18"/>
              </w:rPr>
            </w:pPr>
            <w:r>
              <w:rPr>
                <w:sz w:val="18"/>
                <w:szCs w:val="18"/>
              </w:rPr>
              <w:t>2620 kg CO</w:t>
            </w:r>
            <w:r>
              <w:rPr>
                <w:sz w:val="18"/>
                <w:szCs w:val="18"/>
                <w:vertAlign w:val="subscript"/>
              </w:rPr>
              <w:t>2</w:t>
            </w:r>
            <w:r>
              <w:rPr>
                <w:sz w:val="18"/>
                <w:szCs w:val="18"/>
              </w:rPr>
              <w:t>e/t</w:t>
            </w:r>
          </w:p>
        </w:tc>
      </w:tr>
      <w:tr w14:paraId="763577AD">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gridSpan w:val="2"/>
            <w:vAlign w:val="center"/>
          </w:tcPr>
          <w:p w14:paraId="71EA790C">
            <w:pPr>
              <w:spacing w:before="100" w:beforeAutospacing="1" w:after="100" w:afterAutospacing="1"/>
              <w:ind w:firstLine="3" w:firstLineChars="2"/>
              <w:jc w:val="center"/>
              <w:rPr>
                <w:sz w:val="18"/>
                <w:szCs w:val="18"/>
              </w:rPr>
            </w:pPr>
            <w:r>
              <w:rPr>
                <w:sz w:val="18"/>
                <w:szCs w:val="18"/>
              </w:rPr>
              <w:t>低密度聚乙烯</w:t>
            </w:r>
          </w:p>
        </w:tc>
        <w:tc>
          <w:tcPr>
            <w:tcW w:w="3783" w:type="dxa"/>
            <w:vAlign w:val="center"/>
          </w:tcPr>
          <w:p w14:paraId="4B32C828">
            <w:pPr>
              <w:spacing w:before="100" w:beforeAutospacing="1" w:after="100" w:afterAutospacing="1"/>
              <w:ind w:firstLine="3" w:firstLineChars="2"/>
              <w:jc w:val="center"/>
              <w:rPr>
                <w:sz w:val="18"/>
                <w:szCs w:val="18"/>
              </w:rPr>
            </w:pPr>
            <w:r>
              <w:rPr>
                <w:sz w:val="18"/>
                <w:szCs w:val="18"/>
              </w:rPr>
              <w:t>2810 kg CO</w:t>
            </w:r>
            <w:r>
              <w:rPr>
                <w:sz w:val="18"/>
                <w:szCs w:val="18"/>
                <w:vertAlign w:val="subscript"/>
              </w:rPr>
              <w:t>2</w:t>
            </w:r>
            <w:r>
              <w:rPr>
                <w:sz w:val="18"/>
                <w:szCs w:val="18"/>
              </w:rPr>
              <w:t>e/t</w:t>
            </w:r>
          </w:p>
        </w:tc>
      </w:tr>
      <w:tr w14:paraId="35415DC1">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gridSpan w:val="2"/>
            <w:vAlign w:val="center"/>
          </w:tcPr>
          <w:p w14:paraId="7C3D1D2F">
            <w:pPr>
              <w:spacing w:before="100" w:beforeAutospacing="1" w:after="100" w:afterAutospacing="1"/>
              <w:ind w:firstLine="3" w:firstLineChars="2"/>
              <w:jc w:val="center"/>
              <w:rPr>
                <w:sz w:val="18"/>
                <w:szCs w:val="18"/>
              </w:rPr>
            </w:pPr>
            <w:r>
              <w:rPr>
                <w:sz w:val="18"/>
                <w:szCs w:val="18"/>
              </w:rPr>
              <w:t>聚氯乙烯（市场平均）</w:t>
            </w:r>
          </w:p>
        </w:tc>
        <w:tc>
          <w:tcPr>
            <w:tcW w:w="3783" w:type="dxa"/>
            <w:vAlign w:val="center"/>
          </w:tcPr>
          <w:p w14:paraId="4F957F4C">
            <w:pPr>
              <w:spacing w:before="100" w:beforeAutospacing="1" w:after="100" w:afterAutospacing="1"/>
              <w:ind w:firstLine="3" w:firstLineChars="2"/>
              <w:jc w:val="center"/>
              <w:rPr>
                <w:sz w:val="18"/>
                <w:szCs w:val="18"/>
              </w:rPr>
            </w:pPr>
            <w:r>
              <w:rPr>
                <w:sz w:val="18"/>
                <w:szCs w:val="18"/>
              </w:rPr>
              <w:t>7300 kg CO</w:t>
            </w:r>
            <w:r>
              <w:rPr>
                <w:sz w:val="18"/>
                <w:szCs w:val="18"/>
                <w:vertAlign w:val="subscript"/>
              </w:rPr>
              <w:t>2</w:t>
            </w:r>
            <w:r>
              <w:rPr>
                <w:sz w:val="18"/>
                <w:szCs w:val="18"/>
              </w:rPr>
              <w:t>e/t</w:t>
            </w:r>
          </w:p>
        </w:tc>
      </w:tr>
      <w:tr w14:paraId="5FDBAE8C">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3" w:hRule="atLeast"/>
          <w:jc w:val="center"/>
        </w:trPr>
        <w:tc>
          <w:tcPr>
            <w:tcW w:w="4983" w:type="dxa"/>
            <w:gridSpan w:val="2"/>
            <w:vAlign w:val="center"/>
          </w:tcPr>
          <w:p w14:paraId="27B6721B">
            <w:pPr>
              <w:spacing w:before="100" w:beforeAutospacing="1" w:after="100" w:afterAutospacing="1"/>
              <w:ind w:firstLine="3" w:firstLineChars="2"/>
              <w:jc w:val="center"/>
              <w:rPr>
                <w:sz w:val="18"/>
                <w:szCs w:val="18"/>
              </w:rPr>
            </w:pPr>
            <w:r>
              <w:rPr>
                <w:sz w:val="18"/>
                <w:szCs w:val="18"/>
              </w:rPr>
              <w:t>自来水</w:t>
            </w:r>
          </w:p>
        </w:tc>
        <w:tc>
          <w:tcPr>
            <w:tcW w:w="3783" w:type="dxa"/>
            <w:vAlign w:val="center"/>
          </w:tcPr>
          <w:p w14:paraId="1D444A1B">
            <w:pPr>
              <w:spacing w:before="100" w:beforeAutospacing="1" w:after="100" w:afterAutospacing="1"/>
              <w:ind w:firstLine="3" w:firstLineChars="2"/>
              <w:jc w:val="center"/>
              <w:rPr>
                <w:sz w:val="18"/>
                <w:szCs w:val="18"/>
              </w:rPr>
            </w:pPr>
            <w:r>
              <w:rPr>
                <w:sz w:val="18"/>
                <w:szCs w:val="18"/>
              </w:rPr>
              <w:t>0.168 kg CO</w:t>
            </w:r>
            <w:r>
              <w:rPr>
                <w:sz w:val="18"/>
                <w:szCs w:val="18"/>
                <w:vertAlign w:val="subscript"/>
              </w:rPr>
              <w:t>2</w:t>
            </w:r>
            <w:r>
              <w:rPr>
                <w:sz w:val="18"/>
                <w:szCs w:val="18"/>
              </w:rPr>
              <w:t>e/t</w:t>
            </w:r>
          </w:p>
        </w:tc>
      </w:tr>
    </w:tbl>
    <w:p w14:paraId="55EA043D">
      <w:pPr>
        <w:widowControl/>
        <w:jc w:val="left"/>
        <w:rPr>
          <w:sz w:val="22"/>
        </w:rPr>
      </w:pPr>
    </w:p>
    <w:p w14:paraId="6184454D">
      <w:pPr>
        <w:widowControl/>
        <w:jc w:val="left"/>
      </w:pPr>
    </w:p>
    <w:p w14:paraId="2A639063">
      <w:pPr>
        <w:widowControl/>
        <w:jc w:val="left"/>
      </w:pPr>
    </w:p>
    <w:p w14:paraId="48A6F1A4">
      <w:pPr>
        <w:widowControl/>
        <w:jc w:val="left"/>
      </w:pPr>
    </w:p>
    <w:p w14:paraId="3BEAB7A6">
      <w:pPr>
        <w:widowControl/>
        <w:jc w:val="left"/>
      </w:pPr>
    </w:p>
    <w:p w14:paraId="6B77B2A6">
      <w:pPr>
        <w:widowControl/>
        <w:jc w:val="left"/>
      </w:pPr>
    </w:p>
    <w:p w14:paraId="2011D8DB">
      <w:pPr>
        <w:widowControl/>
        <w:jc w:val="left"/>
        <w:rPr>
          <w:rFonts w:ascii="黑体" w:hAnsi="黑体" w:eastAsia="黑体"/>
          <w:bCs/>
          <w:szCs w:val="21"/>
        </w:rPr>
      </w:pPr>
      <w:r>
        <w:rPr>
          <w:rFonts w:ascii="黑体" w:hAnsi="黑体" w:eastAsia="黑体"/>
          <w:b/>
          <w:szCs w:val="21"/>
        </w:rPr>
        <w:br w:type="page"/>
      </w:r>
    </w:p>
    <w:p w14:paraId="6F54AECB">
      <w:pPr>
        <w:pStyle w:val="18"/>
        <w:spacing w:before="0" w:after="0"/>
        <w:rPr>
          <w:rFonts w:ascii="黑体" w:hAnsi="黑体" w:eastAsia="黑体"/>
          <w:b w:val="0"/>
          <w:sz w:val="21"/>
          <w:szCs w:val="21"/>
        </w:rPr>
      </w:pPr>
      <w:bookmarkStart w:id="56" w:name="_Toc187676022"/>
      <w:r>
        <w:rPr>
          <w:rFonts w:hint="eastAsia" w:ascii="黑体" w:hAnsi="黑体" w:eastAsia="黑体"/>
          <w:b w:val="0"/>
          <w:sz w:val="21"/>
          <w:szCs w:val="21"/>
        </w:rPr>
        <w:t>附录</w:t>
      </w:r>
      <w:r>
        <w:rPr>
          <w:rFonts w:ascii="黑体" w:hAnsi="黑体" w:eastAsia="黑体"/>
          <w:b w:val="0"/>
          <w:sz w:val="21"/>
          <w:szCs w:val="21"/>
        </w:rPr>
        <w:t>E</w:t>
      </w:r>
      <w:bookmarkEnd w:id="56"/>
    </w:p>
    <w:p w14:paraId="1EC296F0">
      <w:pPr>
        <w:pStyle w:val="42"/>
        <w:spacing w:after="156" w:afterLines="50"/>
        <w:ind w:firstLine="0" w:firstLineChars="0"/>
        <w:jc w:val="center"/>
        <w:rPr>
          <w:rFonts w:ascii="黑体" w:hAnsi="黑体" w:eastAsia="黑体"/>
          <w:szCs w:val="21"/>
        </w:rPr>
      </w:pPr>
      <w:r>
        <w:rPr>
          <w:rFonts w:hint="eastAsia" w:ascii="黑体" w:hAnsi="黑体" w:eastAsia="黑体"/>
          <w:szCs w:val="21"/>
        </w:rPr>
        <w:t>（资料性）</w:t>
      </w:r>
    </w:p>
    <w:p w14:paraId="2A252BF6">
      <w:pPr>
        <w:pStyle w:val="18"/>
        <w:spacing w:before="0" w:after="624" w:afterLines="200"/>
        <w:rPr>
          <w:rFonts w:ascii="黑体" w:hAnsi="黑体" w:eastAsia="黑体"/>
          <w:b w:val="0"/>
          <w:sz w:val="21"/>
          <w:szCs w:val="21"/>
        </w:rPr>
      </w:pPr>
      <w:bookmarkStart w:id="57" w:name="_Toc187676023"/>
      <w:r>
        <w:rPr>
          <w:rFonts w:hint="eastAsia" w:ascii="黑体" w:hAnsi="黑体" w:eastAsia="黑体"/>
          <w:b w:val="0"/>
          <w:sz w:val="21"/>
          <w:szCs w:val="21"/>
        </w:rPr>
        <w:t>各指标评价须核查文件</w:t>
      </w:r>
      <w:bookmarkEnd w:id="57"/>
    </w:p>
    <w:p w14:paraId="6F144DBD">
      <w:pPr>
        <w:widowControl/>
        <w:jc w:val="left"/>
        <w:rPr>
          <w:rFonts w:ascii="黑体" w:hAnsi="黑体" w:eastAsia="黑体"/>
        </w:rPr>
      </w:pPr>
      <w:r>
        <w:rPr>
          <w:rFonts w:ascii="黑体" w:hAnsi="黑体" w:eastAsia="黑体"/>
        </w:rPr>
        <w:t xml:space="preserve">E.1  </w:t>
      </w:r>
      <w:r>
        <w:rPr>
          <w:rFonts w:hint="eastAsia" w:asciiTheme="minorEastAsia" w:hAnsiTheme="minorEastAsia" w:eastAsiaTheme="minorEastAsia"/>
        </w:rPr>
        <w:t>各指标评价须核查文件建议见表E.1。</w:t>
      </w:r>
    </w:p>
    <w:p w14:paraId="78F72F89">
      <w:pPr>
        <w:spacing w:before="156" w:beforeLines="50" w:after="156" w:afterLines="50"/>
        <w:jc w:val="center"/>
        <w:rPr>
          <w:rFonts w:ascii="黑体" w:eastAsia="黑体"/>
          <w:bCs/>
        </w:rPr>
      </w:pPr>
      <w:r>
        <w:rPr>
          <w:rFonts w:hint="eastAsia" w:ascii="黑体" w:eastAsia="黑体"/>
          <w:bCs/>
        </w:rPr>
        <w:t>表</w:t>
      </w:r>
      <w:r>
        <w:rPr>
          <w:rFonts w:ascii="黑体" w:eastAsia="黑体"/>
          <w:bCs/>
        </w:rPr>
        <w:t xml:space="preserve">E.1  </w:t>
      </w:r>
      <w:r>
        <w:rPr>
          <w:rFonts w:hint="eastAsia" w:ascii="黑体" w:eastAsia="黑体"/>
          <w:bCs/>
        </w:rPr>
        <w:t>各指标评价须核查文件建议表</w:t>
      </w:r>
    </w:p>
    <w:tbl>
      <w:tblPr>
        <w:tblStyle w:val="21"/>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16"/>
        <w:gridCol w:w="8812"/>
      </w:tblGrid>
      <w:tr w14:paraId="59083C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4" w:type="pct"/>
            <w:tcBorders>
              <w:top w:val="single" w:color="auto" w:sz="12" w:space="0"/>
            </w:tcBorders>
            <w:vAlign w:val="center"/>
          </w:tcPr>
          <w:p w14:paraId="3DE79FEB">
            <w:pPr>
              <w:jc w:val="left"/>
              <w:rPr>
                <w:rFonts w:cs="宋体"/>
                <w:sz w:val="18"/>
                <w:szCs w:val="18"/>
              </w:rPr>
            </w:pPr>
            <w:r>
              <w:rPr>
                <w:rFonts w:hint="eastAsia" w:cs="宋体"/>
                <w:sz w:val="18"/>
                <w:szCs w:val="18"/>
              </w:rPr>
              <w:t>条目</w:t>
            </w:r>
          </w:p>
        </w:tc>
        <w:tc>
          <w:tcPr>
            <w:tcW w:w="4576" w:type="pct"/>
            <w:tcBorders>
              <w:top w:val="single" w:color="auto" w:sz="12" w:space="0"/>
            </w:tcBorders>
            <w:vAlign w:val="center"/>
          </w:tcPr>
          <w:p w14:paraId="79EECBAA">
            <w:pPr>
              <w:jc w:val="center"/>
              <w:rPr>
                <w:sz w:val="18"/>
                <w:szCs w:val="18"/>
              </w:rPr>
            </w:pPr>
            <w:r>
              <w:rPr>
                <w:rFonts w:hint="eastAsia" w:cs="宋体"/>
                <w:sz w:val="18"/>
                <w:szCs w:val="18"/>
              </w:rPr>
              <w:t>需核查文件</w:t>
            </w:r>
          </w:p>
        </w:tc>
      </w:tr>
      <w:tr w14:paraId="01D160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4" w:type="pct"/>
            <w:vAlign w:val="center"/>
          </w:tcPr>
          <w:p w14:paraId="2BF3E1BD">
            <w:pPr>
              <w:jc w:val="left"/>
              <w:rPr>
                <w:rFonts w:cs="宋体"/>
                <w:sz w:val="18"/>
                <w:szCs w:val="18"/>
              </w:rPr>
            </w:pPr>
            <w:r>
              <w:rPr>
                <w:rFonts w:hint="eastAsia" w:cs="宋体"/>
                <w:sz w:val="18"/>
                <w:szCs w:val="18"/>
              </w:rPr>
              <w:t>所有</w:t>
            </w:r>
          </w:p>
        </w:tc>
        <w:tc>
          <w:tcPr>
            <w:tcW w:w="4576" w:type="pct"/>
            <w:vAlign w:val="center"/>
          </w:tcPr>
          <w:p w14:paraId="4627D98A">
            <w:pPr>
              <w:rPr>
                <w:rFonts w:cs="宋体"/>
                <w:sz w:val="18"/>
                <w:szCs w:val="18"/>
              </w:rPr>
            </w:pPr>
            <w:r>
              <w:rPr>
                <w:rFonts w:hint="eastAsia" w:cs="宋体"/>
                <w:sz w:val="18"/>
                <w:szCs w:val="18"/>
              </w:rPr>
              <w:t>建筑设计文件（设计说明、图纸</w:t>
            </w:r>
            <w:r>
              <w:rPr>
                <w:rFonts w:hint="eastAsia"/>
                <w:sz w:val="18"/>
                <w:szCs w:val="18"/>
              </w:rPr>
              <w:t>）</w:t>
            </w:r>
            <w:r>
              <w:rPr>
                <w:rFonts w:hint="eastAsia" w:cs="宋体"/>
                <w:sz w:val="18"/>
                <w:szCs w:val="18"/>
              </w:rPr>
              <w:t>、最终实施</w:t>
            </w:r>
            <w:r>
              <w:rPr>
                <w:rFonts w:hint="eastAsia"/>
                <w:sz w:val="18"/>
                <w:szCs w:val="18"/>
              </w:rPr>
              <w:t>建筑效果图</w:t>
            </w:r>
          </w:p>
        </w:tc>
      </w:tr>
      <w:tr w14:paraId="620955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4" w:type="pct"/>
            <w:vAlign w:val="center"/>
          </w:tcPr>
          <w:p w14:paraId="587847A9">
            <w:pPr>
              <w:jc w:val="left"/>
              <w:rPr>
                <w:sz w:val="18"/>
                <w:szCs w:val="18"/>
              </w:rPr>
            </w:pPr>
            <w:r>
              <w:rPr>
                <w:sz w:val="18"/>
                <w:szCs w:val="18"/>
              </w:rPr>
              <w:t>5.1.1</w:t>
            </w:r>
          </w:p>
        </w:tc>
        <w:tc>
          <w:tcPr>
            <w:tcW w:w="4576" w:type="pct"/>
            <w:vAlign w:val="center"/>
          </w:tcPr>
          <w:p w14:paraId="19620FEA">
            <w:pPr>
              <w:jc w:val="left"/>
              <w:rPr>
                <w:sz w:val="18"/>
                <w:szCs w:val="18"/>
              </w:rPr>
            </w:pPr>
            <w:r>
              <w:rPr>
                <w:rFonts w:hint="eastAsia"/>
                <w:sz w:val="18"/>
                <w:szCs w:val="18"/>
              </w:rPr>
              <w:t>结构设计图纸，预制混凝土结构预制装配率计算书</w:t>
            </w:r>
          </w:p>
        </w:tc>
      </w:tr>
      <w:tr w14:paraId="34BDA1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4" w:type="pct"/>
            <w:vAlign w:val="center"/>
          </w:tcPr>
          <w:p w14:paraId="722000A1">
            <w:pPr>
              <w:jc w:val="left"/>
              <w:rPr>
                <w:sz w:val="18"/>
                <w:szCs w:val="18"/>
              </w:rPr>
            </w:pPr>
            <w:r>
              <w:rPr>
                <w:sz w:val="18"/>
                <w:szCs w:val="18"/>
              </w:rPr>
              <w:t>5.1.2</w:t>
            </w:r>
          </w:p>
        </w:tc>
        <w:tc>
          <w:tcPr>
            <w:tcW w:w="4576" w:type="pct"/>
            <w:vAlign w:val="center"/>
          </w:tcPr>
          <w:p w14:paraId="50C51B85">
            <w:pPr>
              <w:jc w:val="left"/>
              <w:rPr>
                <w:sz w:val="18"/>
                <w:szCs w:val="18"/>
              </w:rPr>
            </w:pPr>
            <w:r>
              <w:rPr>
                <w:rFonts w:hint="eastAsia"/>
                <w:sz w:val="18"/>
                <w:szCs w:val="18"/>
              </w:rPr>
              <w:t>土建、机电设计图纸、工程材料用量清单</w:t>
            </w:r>
          </w:p>
        </w:tc>
      </w:tr>
      <w:tr w14:paraId="007D84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4" w:type="pct"/>
            <w:vAlign w:val="center"/>
          </w:tcPr>
          <w:p w14:paraId="0AC5C0C7">
            <w:pPr>
              <w:jc w:val="left"/>
              <w:rPr>
                <w:sz w:val="18"/>
                <w:szCs w:val="18"/>
              </w:rPr>
            </w:pPr>
            <w:r>
              <w:rPr>
                <w:rFonts w:hint="eastAsia"/>
                <w:sz w:val="18"/>
                <w:szCs w:val="18"/>
              </w:rPr>
              <w:t>5</w:t>
            </w:r>
            <w:r>
              <w:rPr>
                <w:sz w:val="18"/>
                <w:szCs w:val="18"/>
              </w:rPr>
              <w:t>.1.3</w:t>
            </w:r>
          </w:p>
        </w:tc>
        <w:tc>
          <w:tcPr>
            <w:tcW w:w="4576" w:type="pct"/>
            <w:vAlign w:val="center"/>
          </w:tcPr>
          <w:p w14:paraId="5F815A99">
            <w:pPr>
              <w:jc w:val="left"/>
              <w:rPr>
                <w:sz w:val="18"/>
                <w:szCs w:val="18"/>
              </w:rPr>
            </w:pPr>
            <w:r>
              <w:rPr>
                <w:rFonts w:hint="eastAsia"/>
                <w:sz w:val="18"/>
                <w:szCs w:val="18"/>
              </w:rPr>
              <w:t>BIM模型、BIM节材优化分析报告</w:t>
            </w:r>
          </w:p>
        </w:tc>
      </w:tr>
      <w:tr w14:paraId="51B9AF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4" w:type="pct"/>
            <w:vAlign w:val="center"/>
          </w:tcPr>
          <w:p w14:paraId="212CA675">
            <w:pPr>
              <w:jc w:val="left"/>
              <w:rPr>
                <w:sz w:val="18"/>
                <w:szCs w:val="18"/>
              </w:rPr>
            </w:pPr>
            <w:r>
              <w:rPr>
                <w:rFonts w:hint="eastAsia"/>
                <w:sz w:val="18"/>
                <w:szCs w:val="18"/>
              </w:rPr>
              <w:t>5</w:t>
            </w:r>
            <w:r>
              <w:rPr>
                <w:sz w:val="18"/>
                <w:szCs w:val="18"/>
              </w:rPr>
              <w:t>.2.1</w:t>
            </w:r>
          </w:p>
        </w:tc>
        <w:tc>
          <w:tcPr>
            <w:tcW w:w="4576" w:type="pct"/>
            <w:vAlign w:val="center"/>
          </w:tcPr>
          <w:p w14:paraId="48FA9F2F">
            <w:pPr>
              <w:jc w:val="left"/>
              <w:rPr>
                <w:sz w:val="18"/>
                <w:szCs w:val="18"/>
              </w:rPr>
            </w:pPr>
            <w:r>
              <w:rPr>
                <w:rFonts w:hint="eastAsia"/>
                <w:sz w:val="18"/>
                <w:szCs w:val="18"/>
              </w:rPr>
              <w:t>建筑设计图纸、结构设计图纸、结构规则性判定计算书</w:t>
            </w:r>
          </w:p>
        </w:tc>
      </w:tr>
      <w:tr w14:paraId="51C4CF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4" w:type="pct"/>
            <w:vAlign w:val="center"/>
          </w:tcPr>
          <w:p w14:paraId="197D7867">
            <w:pPr>
              <w:jc w:val="left"/>
              <w:rPr>
                <w:sz w:val="18"/>
                <w:szCs w:val="18"/>
              </w:rPr>
            </w:pPr>
            <w:r>
              <w:rPr>
                <w:rFonts w:hint="eastAsia"/>
                <w:sz w:val="18"/>
                <w:szCs w:val="18"/>
              </w:rPr>
              <w:t>5</w:t>
            </w:r>
            <w:r>
              <w:rPr>
                <w:sz w:val="18"/>
                <w:szCs w:val="18"/>
              </w:rPr>
              <w:t>.2.2</w:t>
            </w:r>
          </w:p>
        </w:tc>
        <w:tc>
          <w:tcPr>
            <w:tcW w:w="4576" w:type="pct"/>
            <w:vAlign w:val="center"/>
          </w:tcPr>
          <w:p w14:paraId="7D80D052">
            <w:pPr>
              <w:jc w:val="left"/>
              <w:rPr>
                <w:sz w:val="18"/>
                <w:szCs w:val="18"/>
              </w:rPr>
            </w:pPr>
            <w:r>
              <w:rPr>
                <w:rFonts w:hint="eastAsia"/>
                <w:sz w:val="18"/>
                <w:szCs w:val="18"/>
              </w:rPr>
              <w:t>结构计算书、结构设计图纸、高强结构材料比例计算书</w:t>
            </w:r>
          </w:p>
        </w:tc>
      </w:tr>
      <w:tr w14:paraId="728A20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4" w:type="pct"/>
            <w:vAlign w:val="center"/>
          </w:tcPr>
          <w:p w14:paraId="7AED5999">
            <w:pPr>
              <w:jc w:val="left"/>
              <w:rPr>
                <w:sz w:val="18"/>
                <w:szCs w:val="18"/>
              </w:rPr>
            </w:pPr>
            <w:r>
              <w:rPr>
                <w:rFonts w:hint="eastAsia"/>
                <w:sz w:val="18"/>
                <w:szCs w:val="18"/>
              </w:rPr>
              <w:t>5</w:t>
            </w:r>
            <w:r>
              <w:rPr>
                <w:sz w:val="18"/>
                <w:szCs w:val="18"/>
              </w:rPr>
              <w:t>.2.3</w:t>
            </w:r>
          </w:p>
        </w:tc>
        <w:tc>
          <w:tcPr>
            <w:tcW w:w="4576" w:type="pct"/>
            <w:vAlign w:val="center"/>
          </w:tcPr>
          <w:p w14:paraId="7E93434F">
            <w:pPr>
              <w:jc w:val="left"/>
              <w:rPr>
                <w:sz w:val="18"/>
                <w:szCs w:val="18"/>
              </w:rPr>
            </w:pPr>
            <w:r>
              <w:rPr>
                <w:rFonts w:hint="eastAsia"/>
                <w:sz w:val="18"/>
                <w:szCs w:val="18"/>
              </w:rPr>
              <w:t>建筑设计图纸、结构设计图纸，</w:t>
            </w:r>
            <w:r>
              <w:rPr>
                <w:rFonts w:hint="eastAsia" w:cs="宋体"/>
                <w:sz w:val="18"/>
                <w:szCs w:val="18"/>
              </w:rPr>
              <w:t>最终实施</w:t>
            </w:r>
            <w:r>
              <w:rPr>
                <w:rFonts w:hint="eastAsia"/>
                <w:sz w:val="18"/>
                <w:szCs w:val="18"/>
              </w:rPr>
              <w:t>建筑效果图及所有装饰性构件功能一览表，工程预算书及装饰性构件造价计算书</w:t>
            </w:r>
          </w:p>
        </w:tc>
      </w:tr>
      <w:tr w14:paraId="2CBE22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4" w:type="pct"/>
            <w:vAlign w:val="center"/>
          </w:tcPr>
          <w:p w14:paraId="1B25EDBB">
            <w:pPr>
              <w:jc w:val="left"/>
              <w:rPr>
                <w:sz w:val="18"/>
                <w:szCs w:val="18"/>
              </w:rPr>
            </w:pPr>
            <w:r>
              <w:rPr>
                <w:rFonts w:hint="eastAsia"/>
                <w:sz w:val="18"/>
                <w:szCs w:val="18"/>
              </w:rPr>
              <w:t>5</w:t>
            </w:r>
            <w:r>
              <w:rPr>
                <w:sz w:val="18"/>
                <w:szCs w:val="18"/>
              </w:rPr>
              <w:t>.2.4</w:t>
            </w:r>
          </w:p>
        </w:tc>
        <w:tc>
          <w:tcPr>
            <w:tcW w:w="4576" w:type="pct"/>
            <w:vAlign w:val="center"/>
          </w:tcPr>
          <w:p w14:paraId="191DF148">
            <w:pPr>
              <w:jc w:val="left"/>
              <w:rPr>
                <w:sz w:val="18"/>
                <w:szCs w:val="18"/>
              </w:rPr>
            </w:pPr>
            <w:r>
              <w:rPr>
                <w:rFonts w:hint="eastAsia"/>
                <w:sz w:val="18"/>
                <w:szCs w:val="18"/>
              </w:rPr>
              <w:t>建筑设计图纸、结构设计图纸、室内楼面现浇面层平均自重计算书、墙面抹灰平均厚度计算书</w:t>
            </w:r>
          </w:p>
        </w:tc>
      </w:tr>
      <w:tr w14:paraId="700B23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4" w:type="pct"/>
            <w:vAlign w:val="center"/>
          </w:tcPr>
          <w:p w14:paraId="356E89AB">
            <w:pPr>
              <w:pStyle w:val="65"/>
              <w:rPr>
                <w:color w:val="auto"/>
                <w:sz w:val="18"/>
                <w:szCs w:val="18"/>
              </w:rPr>
            </w:pPr>
            <w:r>
              <w:rPr>
                <w:rFonts w:hint="eastAsia"/>
                <w:color w:val="auto"/>
                <w:sz w:val="18"/>
                <w:szCs w:val="18"/>
              </w:rPr>
              <w:t>5</w:t>
            </w:r>
            <w:r>
              <w:rPr>
                <w:color w:val="auto"/>
                <w:sz w:val="18"/>
                <w:szCs w:val="18"/>
              </w:rPr>
              <w:t>.3.1</w:t>
            </w:r>
          </w:p>
        </w:tc>
        <w:tc>
          <w:tcPr>
            <w:tcW w:w="4576" w:type="pct"/>
            <w:vAlign w:val="center"/>
          </w:tcPr>
          <w:p w14:paraId="6CA42422">
            <w:pPr>
              <w:jc w:val="left"/>
              <w:rPr>
                <w:sz w:val="18"/>
                <w:szCs w:val="18"/>
              </w:rPr>
            </w:pPr>
            <w:r>
              <w:rPr>
                <w:rFonts w:hint="eastAsia"/>
                <w:sz w:val="18"/>
                <w:szCs w:val="18"/>
              </w:rPr>
              <w:t>建筑设计图纸、结构设计图纸、购销合同及材料用量清单、符合绿色建材政府采购基本要求证明材料、绿色建材证书、绿色建材使用说明及第三方检测报告、绿色建材应用比例计算分析报告</w:t>
            </w:r>
          </w:p>
        </w:tc>
      </w:tr>
      <w:tr w14:paraId="0C9661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4" w:type="pct"/>
            <w:vAlign w:val="center"/>
          </w:tcPr>
          <w:p w14:paraId="76578529">
            <w:pPr>
              <w:pStyle w:val="65"/>
              <w:rPr>
                <w:color w:val="auto"/>
                <w:sz w:val="18"/>
                <w:szCs w:val="18"/>
              </w:rPr>
            </w:pPr>
            <w:r>
              <w:rPr>
                <w:rFonts w:hint="eastAsia"/>
                <w:color w:val="auto"/>
                <w:sz w:val="18"/>
                <w:szCs w:val="18"/>
              </w:rPr>
              <w:t>5</w:t>
            </w:r>
            <w:r>
              <w:rPr>
                <w:color w:val="auto"/>
                <w:sz w:val="18"/>
                <w:szCs w:val="18"/>
              </w:rPr>
              <w:t>.3.2</w:t>
            </w:r>
          </w:p>
        </w:tc>
        <w:tc>
          <w:tcPr>
            <w:tcW w:w="4576" w:type="pct"/>
            <w:vAlign w:val="center"/>
          </w:tcPr>
          <w:p w14:paraId="169C7DE4">
            <w:pPr>
              <w:jc w:val="left"/>
              <w:rPr>
                <w:sz w:val="18"/>
                <w:szCs w:val="18"/>
              </w:rPr>
            </w:pPr>
            <w:r>
              <w:rPr>
                <w:rFonts w:hint="eastAsia"/>
                <w:sz w:val="18"/>
                <w:szCs w:val="18"/>
              </w:rPr>
              <w:t>建筑设计图纸、结构设计图纸、工程材料用量清单及可循环材料和再利用材料使用比例计算书</w:t>
            </w:r>
          </w:p>
        </w:tc>
      </w:tr>
      <w:tr w14:paraId="637911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4" w:type="pct"/>
            <w:vAlign w:val="center"/>
          </w:tcPr>
          <w:p w14:paraId="0218ECF3">
            <w:pPr>
              <w:pStyle w:val="65"/>
              <w:rPr>
                <w:color w:val="auto"/>
                <w:sz w:val="18"/>
                <w:szCs w:val="18"/>
              </w:rPr>
            </w:pPr>
            <w:r>
              <w:rPr>
                <w:rFonts w:hint="eastAsia"/>
                <w:color w:val="auto"/>
                <w:sz w:val="18"/>
                <w:szCs w:val="18"/>
              </w:rPr>
              <w:t>5</w:t>
            </w:r>
            <w:r>
              <w:rPr>
                <w:color w:val="auto"/>
                <w:sz w:val="18"/>
                <w:szCs w:val="18"/>
              </w:rPr>
              <w:t>.3.3</w:t>
            </w:r>
          </w:p>
        </w:tc>
        <w:tc>
          <w:tcPr>
            <w:tcW w:w="4576" w:type="pct"/>
            <w:vAlign w:val="center"/>
          </w:tcPr>
          <w:p w14:paraId="1146C826">
            <w:pPr>
              <w:jc w:val="left"/>
              <w:rPr>
                <w:sz w:val="18"/>
                <w:szCs w:val="18"/>
              </w:rPr>
            </w:pPr>
            <w:r>
              <w:rPr>
                <w:rFonts w:hint="eastAsia"/>
                <w:sz w:val="18"/>
                <w:szCs w:val="18"/>
              </w:rPr>
              <w:t>建筑设计图纸、结构设计图纸、工程材料用量清单及以废弃物为原料生产的建筑材料使用比例计算书</w:t>
            </w:r>
          </w:p>
        </w:tc>
      </w:tr>
      <w:tr w14:paraId="441278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4" w:type="pct"/>
            <w:vAlign w:val="center"/>
          </w:tcPr>
          <w:p w14:paraId="54707E5C">
            <w:pPr>
              <w:pStyle w:val="65"/>
              <w:rPr>
                <w:color w:val="auto"/>
                <w:sz w:val="18"/>
                <w:szCs w:val="18"/>
              </w:rPr>
            </w:pPr>
            <w:r>
              <w:rPr>
                <w:rFonts w:hint="eastAsia"/>
                <w:color w:val="auto"/>
                <w:sz w:val="18"/>
                <w:szCs w:val="18"/>
              </w:rPr>
              <w:t>5</w:t>
            </w:r>
            <w:r>
              <w:rPr>
                <w:color w:val="auto"/>
                <w:sz w:val="18"/>
                <w:szCs w:val="18"/>
              </w:rPr>
              <w:t>.3.4</w:t>
            </w:r>
          </w:p>
        </w:tc>
        <w:tc>
          <w:tcPr>
            <w:tcW w:w="4576" w:type="pct"/>
            <w:vAlign w:val="center"/>
          </w:tcPr>
          <w:p w14:paraId="7AAC6E5A">
            <w:pPr>
              <w:jc w:val="left"/>
              <w:rPr>
                <w:sz w:val="18"/>
                <w:szCs w:val="18"/>
              </w:rPr>
            </w:pPr>
            <w:r>
              <w:rPr>
                <w:rFonts w:hint="eastAsia"/>
                <w:sz w:val="18"/>
                <w:szCs w:val="18"/>
              </w:rPr>
              <w:t>建筑设计图纸、结构设计图纸、购销合同及材料用量清单、建材碳足迹认证证书</w:t>
            </w:r>
          </w:p>
        </w:tc>
      </w:tr>
      <w:tr w14:paraId="06F2C5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4" w:type="pct"/>
            <w:vAlign w:val="center"/>
          </w:tcPr>
          <w:p w14:paraId="6F40C865">
            <w:pPr>
              <w:pStyle w:val="65"/>
              <w:rPr>
                <w:color w:val="auto"/>
                <w:sz w:val="18"/>
                <w:szCs w:val="18"/>
              </w:rPr>
            </w:pPr>
            <w:r>
              <w:rPr>
                <w:rFonts w:hint="eastAsia"/>
                <w:color w:val="auto"/>
                <w:sz w:val="18"/>
                <w:szCs w:val="18"/>
              </w:rPr>
              <w:t>5</w:t>
            </w:r>
            <w:r>
              <w:rPr>
                <w:color w:val="auto"/>
                <w:sz w:val="18"/>
                <w:szCs w:val="18"/>
              </w:rPr>
              <w:t>.3.5</w:t>
            </w:r>
          </w:p>
        </w:tc>
        <w:tc>
          <w:tcPr>
            <w:tcW w:w="4576" w:type="pct"/>
            <w:vAlign w:val="center"/>
          </w:tcPr>
          <w:p w14:paraId="2354CABF">
            <w:pPr>
              <w:jc w:val="left"/>
              <w:rPr>
                <w:sz w:val="18"/>
                <w:szCs w:val="18"/>
              </w:rPr>
            </w:pPr>
            <w:r>
              <w:rPr>
                <w:rFonts w:hint="eastAsia"/>
                <w:sz w:val="18"/>
                <w:szCs w:val="18"/>
              </w:rPr>
              <w:t>建筑设计图纸、结构设计图纸、建材碳足迹认证证书、建筑隐含碳足迹计算报告</w:t>
            </w:r>
          </w:p>
        </w:tc>
      </w:tr>
      <w:tr w14:paraId="05F06E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4" w:type="pct"/>
            <w:vAlign w:val="center"/>
          </w:tcPr>
          <w:p w14:paraId="4723F421">
            <w:pPr>
              <w:pStyle w:val="65"/>
              <w:rPr>
                <w:color w:val="auto"/>
                <w:sz w:val="18"/>
                <w:szCs w:val="18"/>
              </w:rPr>
            </w:pPr>
            <w:r>
              <w:rPr>
                <w:rFonts w:hint="eastAsia"/>
                <w:color w:val="auto"/>
                <w:sz w:val="18"/>
                <w:szCs w:val="18"/>
              </w:rPr>
              <w:t>5</w:t>
            </w:r>
            <w:r>
              <w:rPr>
                <w:color w:val="auto"/>
                <w:sz w:val="18"/>
                <w:szCs w:val="18"/>
              </w:rPr>
              <w:t>.4.1</w:t>
            </w:r>
          </w:p>
        </w:tc>
        <w:tc>
          <w:tcPr>
            <w:tcW w:w="4576" w:type="pct"/>
            <w:vAlign w:val="center"/>
          </w:tcPr>
          <w:p w14:paraId="495967D0">
            <w:pPr>
              <w:jc w:val="left"/>
              <w:rPr>
                <w:sz w:val="18"/>
                <w:szCs w:val="18"/>
              </w:rPr>
            </w:pPr>
            <w:r>
              <w:rPr>
                <w:rFonts w:hint="eastAsia"/>
                <w:sz w:val="18"/>
                <w:szCs w:val="18"/>
              </w:rPr>
              <w:t>结构设计图纸、高耐久结构材料比例计算书、建材采购合同、材料耐久性检测报告</w:t>
            </w:r>
          </w:p>
        </w:tc>
      </w:tr>
      <w:tr w14:paraId="063794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4" w:type="pct"/>
            <w:vAlign w:val="center"/>
          </w:tcPr>
          <w:p w14:paraId="3B327E29">
            <w:pPr>
              <w:pStyle w:val="65"/>
              <w:rPr>
                <w:color w:val="auto"/>
                <w:sz w:val="18"/>
                <w:szCs w:val="18"/>
              </w:rPr>
            </w:pPr>
            <w:r>
              <w:rPr>
                <w:rFonts w:hint="eastAsia"/>
                <w:color w:val="auto"/>
                <w:sz w:val="18"/>
                <w:szCs w:val="18"/>
              </w:rPr>
              <w:t>5</w:t>
            </w:r>
            <w:r>
              <w:rPr>
                <w:color w:val="auto"/>
                <w:sz w:val="18"/>
                <w:szCs w:val="18"/>
              </w:rPr>
              <w:t>.4.2</w:t>
            </w:r>
          </w:p>
        </w:tc>
        <w:tc>
          <w:tcPr>
            <w:tcW w:w="4576" w:type="pct"/>
            <w:vAlign w:val="center"/>
          </w:tcPr>
          <w:p w14:paraId="1B1EC350">
            <w:pPr>
              <w:jc w:val="left"/>
              <w:rPr>
                <w:sz w:val="18"/>
                <w:szCs w:val="18"/>
              </w:rPr>
            </w:pPr>
            <w:r>
              <w:rPr>
                <w:rFonts w:hint="eastAsia"/>
                <w:sz w:val="18"/>
                <w:szCs w:val="18"/>
              </w:rPr>
              <w:t>建筑设计图纸、装修设计图纸、工程材料用量清单、建材产品采购合同、产品绿色建材认证证书、第三方检测报告</w:t>
            </w:r>
          </w:p>
        </w:tc>
      </w:tr>
      <w:tr w14:paraId="23D244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4" w:type="pct"/>
            <w:vAlign w:val="center"/>
          </w:tcPr>
          <w:p w14:paraId="052B4F10">
            <w:pPr>
              <w:pStyle w:val="65"/>
              <w:rPr>
                <w:color w:val="auto"/>
                <w:sz w:val="18"/>
                <w:szCs w:val="18"/>
              </w:rPr>
            </w:pPr>
            <w:r>
              <w:rPr>
                <w:rFonts w:hint="eastAsia"/>
                <w:color w:val="auto"/>
                <w:sz w:val="18"/>
                <w:szCs w:val="18"/>
              </w:rPr>
              <w:t>5</w:t>
            </w:r>
            <w:r>
              <w:rPr>
                <w:color w:val="auto"/>
                <w:sz w:val="18"/>
                <w:szCs w:val="18"/>
              </w:rPr>
              <w:t>.4.3</w:t>
            </w:r>
          </w:p>
        </w:tc>
        <w:tc>
          <w:tcPr>
            <w:tcW w:w="4576" w:type="pct"/>
            <w:vAlign w:val="center"/>
          </w:tcPr>
          <w:p w14:paraId="6984B9A1">
            <w:pPr>
              <w:jc w:val="left"/>
              <w:rPr>
                <w:sz w:val="18"/>
                <w:szCs w:val="18"/>
              </w:rPr>
            </w:pPr>
            <w:r>
              <w:rPr>
                <w:rFonts w:hint="eastAsia"/>
                <w:sz w:val="18"/>
                <w:szCs w:val="18"/>
              </w:rPr>
              <w:t>建筑设计图纸、装修设计图纸、建材产品采购合同、产品绿色建材认证证书、第三方检测报告</w:t>
            </w:r>
          </w:p>
        </w:tc>
      </w:tr>
      <w:tr w14:paraId="7362BD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4" w:type="pct"/>
            <w:vAlign w:val="center"/>
          </w:tcPr>
          <w:p w14:paraId="7F046CF6">
            <w:pPr>
              <w:pStyle w:val="65"/>
              <w:rPr>
                <w:color w:val="auto"/>
                <w:sz w:val="18"/>
                <w:szCs w:val="18"/>
              </w:rPr>
            </w:pPr>
            <w:r>
              <w:rPr>
                <w:rFonts w:hint="eastAsia"/>
                <w:color w:val="auto"/>
                <w:sz w:val="18"/>
                <w:szCs w:val="18"/>
              </w:rPr>
              <w:t>5</w:t>
            </w:r>
            <w:r>
              <w:rPr>
                <w:color w:val="auto"/>
                <w:sz w:val="18"/>
                <w:szCs w:val="18"/>
              </w:rPr>
              <w:t>.5.1</w:t>
            </w:r>
          </w:p>
        </w:tc>
        <w:tc>
          <w:tcPr>
            <w:tcW w:w="4576" w:type="pct"/>
            <w:vAlign w:val="center"/>
          </w:tcPr>
          <w:p w14:paraId="67D50D0E">
            <w:pPr>
              <w:jc w:val="left"/>
              <w:rPr>
                <w:sz w:val="18"/>
                <w:szCs w:val="18"/>
              </w:rPr>
            </w:pPr>
            <w:r>
              <w:rPr>
                <w:rFonts w:hint="eastAsia"/>
                <w:sz w:val="18"/>
                <w:szCs w:val="18"/>
              </w:rPr>
              <w:t>建筑设计图纸、结构设计图纸、装修设计图纸</w:t>
            </w:r>
          </w:p>
        </w:tc>
      </w:tr>
      <w:tr w14:paraId="65D896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4" w:type="pct"/>
            <w:vAlign w:val="center"/>
          </w:tcPr>
          <w:p w14:paraId="0022A002">
            <w:pPr>
              <w:pStyle w:val="65"/>
              <w:rPr>
                <w:color w:val="auto"/>
                <w:sz w:val="18"/>
                <w:szCs w:val="18"/>
              </w:rPr>
            </w:pPr>
            <w:r>
              <w:rPr>
                <w:rFonts w:hint="eastAsia"/>
                <w:color w:val="auto"/>
                <w:sz w:val="18"/>
                <w:szCs w:val="18"/>
              </w:rPr>
              <w:t>5</w:t>
            </w:r>
            <w:r>
              <w:rPr>
                <w:color w:val="auto"/>
                <w:sz w:val="18"/>
                <w:szCs w:val="18"/>
              </w:rPr>
              <w:t>.5.2</w:t>
            </w:r>
          </w:p>
        </w:tc>
        <w:tc>
          <w:tcPr>
            <w:tcW w:w="4576" w:type="pct"/>
            <w:vAlign w:val="center"/>
          </w:tcPr>
          <w:p w14:paraId="4B611111">
            <w:pPr>
              <w:jc w:val="left"/>
              <w:rPr>
                <w:sz w:val="18"/>
                <w:szCs w:val="18"/>
              </w:rPr>
            </w:pPr>
            <w:r>
              <w:rPr>
                <w:rFonts w:hint="eastAsia"/>
                <w:sz w:val="18"/>
                <w:szCs w:val="18"/>
              </w:rPr>
              <w:t>施工组织设计，节材专项方案</w:t>
            </w:r>
          </w:p>
        </w:tc>
      </w:tr>
      <w:tr w14:paraId="38F9FF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4" w:type="pct"/>
            <w:vAlign w:val="center"/>
          </w:tcPr>
          <w:p w14:paraId="4119BA2D">
            <w:pPr>
              <w:pStyle w:val="65"/>
              <w:rPr>
                <w:color w:val="auto"/>
                <w:sz w:val="18"/>
                <w:szCs w:val="18"/>
              </w:rPr>
            </w:pPr>
            <w:r>
              <w:rPr>
                <w:rFonts w:hint="eastAsia"/>
                <w:color w:val="auto"/>
                <w:sz w:val="18"/>
                <w:szCs w:val="18"/>
              </w:rPr>
              <w:t>5</w:t>
            </w:r>
            <w:r>
              <w:rPr>
                <w:color w:val="auto"/>
                <w:sz w:val="18"/>
                <w:szCs w:val="18"/>
              </w:rPr>
              <w:t>.5.3</w:t>
            </w:r>
          </w:p>
        </w:tc>
        <w:tc>
          <w:tcPr>
            <w:tcW w:w="4576" w:type="pct"/>
            <w:vAlign w:val="center"/>
          </w:tcPr>
          <w:p w14:paraId="13081AD4">
            <w:pPr>
              <w:jc w:val="left"/>
              <w:rPr>
                <w:sz w:val="18"/>
                <w:szCs w:val="18"/>
              </w:rPr>
            </w:pPr>
            <w:r>
              <w:rPr>
                <w:rFonts w:hint="eastAsia"/>
                <w:sz w:val="18"/>
                <w:szCs w:val="18"/>
              </w:rPr>
              <w:t>施工组织设计、专项方案和主体结构材料降耗措施说明书</w:t>
            </w:r>
          </w:p>
        </w:tc>
      </w:tr>
      <w:tr w14:paraId="022B99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4" w:type="pct"/>
            <w:vAlign w:val="center"/>
          </w:tcPr>
          <w:p w14:paraId="69D050F9">
            <w:pPr>
              <w:jc w:val="left"/>
              <w:rPr>
                <w:sz w:val="18"/>
                <w:szCs w:val="18"/>
              </w:rPr>
            </w:pPr>
            <w:r>
              <w:rPr>
                <w:rFonts w:hint="eastAsia"/>
                <w:sz w:val="18"/>
                <w:szCs w:val="18"/>
              </w:rPr>
              <w:t>5</w:t>
            </w:r>
            <w:r>
              <w:rPr>
                <w:sz w:val="18"/>
                <w:szCs w:val="18"/>
              </w:rPr>
              <w:t>.5.4</w:t>
            </w:r>
          </w:p>
        </w:tc>
        <w:tc>
          <w:tcPr>
            <w:tcW w:w="4576" w:type="pct"/>
            <w:vAlign w:val="center"/>
          </w:tcPr>
          <w:p w14:paraId="77BF54F8">
            <w:pPr>
              <w:jc w:val="left"/>
              <w:rPr>
                <w:sz w:val="18"/>
                <w:szCs w:val="18"/>
              </w:rPr>
            </w:pPr>
            <w:r>
              <w:rPr>
                <w:rFonts w:hint="eastAsia"/>
                <w:sz w:val="18"/>
                <w:szCs w:val="18"/>
              </w:rPr>
              <w:t>施工组织设计、专项方案和墙材与预拌砂浆降耗措施说明书</w:t>
            </w:r>
          </w:p>
        </w:tc>
      </w:tr>
      <w:tr w14:paraId="779FE4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4" w:type="pct"/>
            <w:vAlign w:val="center"/>
          </w:tcPr>
          <w:p w14:paraId="5DA2AFC5">
            <w:pPr>
              <w:jc w:val="left"/>
              <w:rPr>
                <w:sz w:val="18"/>
                <w:szCs w:val="18"/>
              </w:rPr>
            </w:pPr>
            <w:r>
              <w:rPr>
                <w:rFonts w:hint="eastAsia"/>
                <w:sz w:val="18"/>
                <w:szCs w:val="18"/>
              </w:rPr>
              <w:t>5</w:t>
            </w:r>
            <w:r>
              <w:rPr>
                <w:sz w:val="18"/>
                <w:szCs w:val="18"/>
              </w:rPr>
              <w:t>.5.5</w:t>
            </w:r>
          </w:p>
        </w:tc>
        <w:tc>
          <w:tcPr>
            <w:tcW w:w="4576" w:type="pct"/>
            <w:vAlign w:val="center"/>
          </w:tcPr>
          <w:p w14:paraId="453E0703">
            <w:pPr>
              <w:jc w:val="left"/>
              <w:rPr>
                <w:sz w:val="18"/>
                <w:szCs w:val="18"/>
              </w:rPr>
            </w:pPr>
            <w:r>
              <w:rPr>
                <w:rFonts w:hint="eastAsia"/>
                <w:sz w:val="18"/>
                <w:szCs w:val="18"/>
              </w:rPr>
              <w:t>模板工程与架体工程专项施工方案</w:t>
            </w:r>
          </w:p>
        </w:tc>
      </w:tr>
      <w:tr w14:paraId="68BD76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4" w:type="pct"/>
            <w:vAlign w:val="center"/>
          </w:tcPr>
          <w:p w14:paraId="4C1CE0C2">
            <w:pPr>
              <w:jc w:val="left"/>
              <w:rPr>
                <w:sz w:val="18"/>
                <w:szCs w:val="18"/>
              </w:rPr>
            </w:pPr>
            <w:r>
              <w:rPr>
                <w:rFonts w:hint="eastAsia"/>
                <w:sz w:val="18"/>
                <w:szCs w:val="18"/>
              </w:rPr>
              <w:t>5</w:t>
            </w:r>
            <w:r>
              <w:rPr>
                <w:sz w:val="18"/>
                <w:szCs w:val="18"/>
              </w:rPr>
              <w:t>.5.6</w:t>
            </w:r>
          </w:p>
        </w:tc>
        <w:tc>
          <w:tcPr>
            <w:tcW w:w="4576" w:type="pct"/>
            <w:vAlign w:val="center"/>
          </w:tcPr>
          <w:p w14:paraId="0AE75BE7">
            <w:pPr>
              <w:jc w:val="left"/>
              <w:rPr>
                <w:sz w:val="18"/>
                <w:szCs w:val="18"/>
              </w:rPr>
            </w:pPr>
            <w:r>
              <w:rPr>
                <w:rFonts w:hint="eastAsia"/>
                <w:sz w:val="18"/>
                <w:szCs w:val="18"/>
              </w:rPr>
              <w:t>临时设施专项施工方案</w:t>
            </w:r>
          </w:p>
        </w:tc>
      </w:tr>
    </w:tbl>
    <w:p w14:paraId="787CD58C">
      <w:r>
        <mc:AlternateContent>
          <mc:Choice Requires="wps">
            <w:drawing>
              <wp:anchor distT="0" distB="0" distL="114300" distR="114300" simplePos="0" relativeHeight="251665408" behindDoc="0" locked="0" layoutInCell="1" allowOverlap="1">
                <wp:simplePos x="0" y="0"/>
                <wp:positionH relativeFrom="margin">
                  <wp:posOffset>2104390</wp:posOffset>
                </wp:positionH>
                <wp:positionV relativeFrom="paragraph">
                  <wp:posOffset>471805</wp:posOffset>
                </wp:positionV>
                <wp:extent cx="2066925" cy="0"/>
                <wp:effectExtent l="17780" t="11430" r="10795" b="17145"/>
                <wp:wrapNone/>
                <wp:docPr id="1" name="AutoShape 13"/>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straightConnector1">
                          <a:avLst/>
                        </a:prstGeom>
                        <a:noFill/>
                        <a:ln w="19050">
                          <a:solidFill>
                            <a:srgbClr val="000000"/>
                          </a:solidFill>
                          <a:round/>
                        </a:ln>
                      </wps:spPr>
                      <wps:bodyPr/>
                    </wps:wsp>
                  </a:graphicData>
                </a:graphic>
              </wp:anchor>
            </w:drawing>
          </mc:Choice>
          <mc:Fallback>
            <w:pict>
              <v:shape id="AutoShape 13" o:spid="_x0000_s1026" o:spt="32" type="#_x0000_t32" style="position:absolute;left:0pt;margin-left:165.7pt;margin-top:37.15pt;height:0pt;width:162.75pt;mso-position-horizontal-relative:margin;z-index:251665408;mso-width-relative:page;mso-height-relative:page;" filled="f" stroked="t" coordsize="21600,21600" o:gfxdata="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9SeBPUAAAACQEAAA8AAAAAAAAAAQAgAAAA&#10;IgAAAGRycy9kb3ducmV2LnhtbFBLAQIUABQAAAAIAIdO4kA0r4uM1gEAALQDAAAOAAAAAAAAAAEA&#10;IAAAACMBAABkcnMvZTJvRG9jLnhtbFBLBQYAAAAABgAGAFkBAABrBQAAAAA=&#10;">
                <v:fill on="f" focussize="0,0"/>
                <v:stroke weight="1.5pt" color="#000000" joinstyle="round"/>
                <v:imagedata o:title=""/>
                <o:lock v:ext="edit" aspectratio="f"/>
              </v:shape>
            </w:pict>
          </mc:Fallback>
        </mc:AlternateContent>
      </w:r>
    </w:p>
    <w:sectPr>
      <w:headerReference r:id="rId15" w:type="default"/>
      <w:footerReference r:id="rId16" w:type="default"/>
      <w:footerReference r:id="rId17" w:type="even"/>
      <w:pgSz w:w="11906" w:h="16838"/>
      <w:pgMar w:top="1440" w:right="1247" w:bottom="2041" w:left="124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9F0F5">
    <w:pPr>
      <w:pStyle w:val="12"/>
      <w:framePr w:wrap="around" w:vAnchor="text" w:hAnchor="margin" w:xAlign="outside" w:y="1"/>
      <w:rPr>
        <w:rStyle w:val="24"/>
      </w:rPr>
    </w:pPr>
    <w:r>
      <w:rPr>
        <w:rStyle w:val="24"/>
      </w:rPr>
      <w:fldChar w:fldCharType="begin"/>
    </w:r>
    <w:r>
      <w:rPr>
        <w:rStyle w:val="24"/>
      </w:rPr>
      <w:instrText xml:space="preserve">PAGE  </w:instrText>
    </w:r>
    <w:r>
      <w:rPr>
        <w:rStyle w:val="24"/>
      </w:rPr>
      <w:fldChar w:fldCharType="separate"/>
    </w:r>
    <w:r>
      <w:rPr>
        <w:rStyle w:val="24"/>
      </w:rPr>
      <w:t>27</w:t>
    </w:r>
    <w:r>
      <w:rPr>
        <w:rStyle w:val="24"/>
      </w:rPr>
      <w:fldChar w:fldCharType="end"/>
    </w:r>
  </w:p>
  <w:p w14:paraId="7BFDABDC">
    <w:pPr>
      <w:pStyle w:val="12"/>
      <w:ind w:right="360"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31F1E">
    <w:pPr>
      <w:pStyle w:val="12"/>
      <w:framePr w:wrap="around" w:vAnchor="text" w:hAnchor="margin" w:xAlign="outside" w:y="1"/>
      <w:rPr>
        <w:rStyle w:val="24"/>
      </w:rPr>
    </w:pPr>
    <w:r>
      <w:rPr>
        <w:rStyle w:val="24"/>
      </w:rPr>
      <w:fldChar w:fldCharType="begin"/>
    </w:r>
    <w:r>
      <w:rPr>
        <w:rStyle w:val="24"/>
      </w:rPr>
      <w:instrText xml:space="preserve">PAGE  </w:instrText>
    </w:r>
    <w:r>
      <w:rPr>
        <w:rStyle w:val="24"/>
      </w:rPr>
      <w:fldChar w:fldCharType="separate"/>
    </w:r>
    <w:r>
      <w:rPr>
        <w:rStyle w:val="24"/>
      </w:rPr>
      <w:t>14</w:t>
    </w:r>
    <w:r>
      <w:rPr>
        <w:rStyle w:val="24"/>
      </w:rPr>
      <w:fldChar w:fldCharType="end"/>
    </w:r>
  </w:p>
  <w:p w14:paraId="55CC2A9C">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42392">
    <w:pPr>
      <w:pStyle w:val="12"/>
      <w:framePr w:wrap="around" w:vAnchor="text" w:hAnchor="margin" w:xAlign="outside" w:y="1"/>
      <w:rPr>
        <w:rStyle w:val="24"/>
      </w:rPr>
    </w:pPr>
    <w:r>
      <w:rPr>
        <w:rStyle w:val="24"/>
      </w:rPr>
      <w:fldChar w:fldCharType="begin"/>
    </w:r>
    <w:r>
      <w:rPr>
        <w:rStyle w:val="24"/>
      </w:rPr>
      <w:instrText xml:space="preserve">PAGE  </w:instrText>
    </w:r>
    <w:r>
      <w:rPr>
        <w:rStyle w:val="24"/>
      </w:rPr>
      <w:fldChar w:fldCharType="separate"/>
    </w:r>
    <w:r>
      <w:rPr>
        <w:rStyle w:val="24"/>
      </w:rPr>
      <w:t>16</w:t>
    </w:r>
    <w:r>
      <w:rPr>
        <w:rStyle w:val="24"/>
      </w:rPr>
      <w:fldChar w:fldCharType="end"/>
    </w:r>
  </w:p>
  <w:p w14:paraId="3A559731">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43A69">
    <w:pPr>
      <w:pStyle w:val="12"/>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5210886"/>
      <w:docPartObj>
        <w:docPartGallery w:val="AutoText"/>
      </w:docPartObj>
    </w:sdtPr>
    <w:sdtContent>
      <w:p w14:paraId="7AE29E99">
        <w:pPr>
          <w:pStyle w:val="12"/>
          <w:jc w:val="right"/>
        </w:pPr>
        <w:r>
          <w:fldChar w:fldCharType="begin"/>
        </w:r>
        <w:r>
          <w:instrText xml:space="preserve">PAGE   \* MERGEFORMAT</w:instrText>
        </w:r>
        <w:r>
          <w:fldChar w:fldCharType="separate"/>
        </w:r>
        <w:r>
          <w:rPr>
            <w:lang w:val="zh-CN"/>
          </w:rPr>
          <w:t>I</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89DA3">
    <w:pPr>
      <w:pStyle w:val="12"/>
      <w:framePr w:wrap="around" w:vAnchor="text" w:hAnchor="margin" w:xAlign="outside" w:y="1"/>
      <w:rPr>
        <w:rStyle w:val="24"/>
      </w:rPr>
    </w:pPr>
    <w:r>
      <w:rPr>
        <w:rStyle w:val="24"/>
      </w:rPr>
      <w:fldChar w:fldCharType="begin"/>
    </w:r>
    <w:r>
      <w:rPr>
        <w:rStyle w:val="24"/>
      </w:rPr>
      <w:instrText xml:space="preserve">PAGE  </w:instrText>
    </w:r>
    <w:r>
      <w:rPr>
        <w:rStyle w:val="24"/>
      </w:rPr>
      <w:fldChar w:fldCharType="separate"/>
    </w:r>
    <w:r>
      <w:rPr>
        <w:rStyle w:val="24"/>
      </w:rPr>
      <w:t>14</w:t>
    </w:r>
    <w:r>
      <w:rPr>
        <w:rStyle w:val="24"/>
      </w:rPr>
      <w:fldChar w:fldCharType="end"/>
    </w:r>
  </w:p>
  <w:p w14:paraId="6CD4384D">
    <w:pPr>
      <w:pStyle w:val="12"/>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B060B">
    <w:pPr>
      <w:pStyle w:val="12"/>
      <w:jc w:val="right"/>
    </w:pPr>
    <w:r>
      <w:rPr>
        <w:rStyle w:val="24"/>
      </w:rPr>
      <w:fldChar w:fldCharType="begin"/>
    </w:r>
    <w:r>
      <w:rPr>
        <w:rStyle w:val="24"/>
      </w:rPr>
      <w:instrText xml:space="preserve"> PAGE </w:instrText>
    </w:r>
    <w:r>
      <w:rPr>
        <w:rStyle w:val="24"/>
      </w:rPr>
      <w:fldChar w:fldCharType="separate"/>
    </w:r>
    <w:r>
      <w:rPr>
        <w:rStyle w:val="24"/>
      </w:rPr>
      <w:t>1</w:t>
    </w:r>
    <w:r>
      <w:rPr>
        <w:rStyle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7290C">
    <w:pPr>
      <w:pStyle w:val="12"/>
      <w:jc w:val="right"/>
    </w:pPr>
    <w:r>
      <w:rPr>
        <w:sz w:val="18"/>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47478671"/>
                            <w:docPartObj>
                              <w:docPartGallery w:val="autotext"/>
                            </w:docPartObj>
                          </w:sdtPr>
                          <w:sdtContent>
                            <w:p w14:paraId="33C14A0A">
                              <w:pPr>
                                <w:pStyle w:val="12"/>
                                <w:jc w:val="right"/>
                              </w:pPr>
                              <w:r>
                                <w:fldChar w:fldCharType="begin"/>
                              </w:r>
                              <w:r>
                                <w:instrText xml:space="preserve">PAGE   \* MERGEFORMAT</w:instrText>
                              </w:r>
                              <w:r>
                                <w:fldChar w:fldCharType="separate"/>
                              </w:r>
                              <w:r>
                                <w:rPr>
                                  <w:lang w:val="zh-CN"/>
                                </w:rPr>
                                <w:t>I</w:t>
                              </w:r>
                              <w:r>
                                <w:fldChar w:fldCharType="end"/>
                              </w:r>
                            </w:p>
                          </w:sdtContent>
                        </w:sdt>
                        <w:p w14:paraId="77D52414"/>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sdt>
                    <w:sdtPr>
                      <w:id w:val="147478671"/>
                      <w:docPartObj>
                        <w:docPartGallery w:val="autotext"/>
                      </w:docPartObj>
                    </w:sdtPr>
                    <w:sdtContent>
                      <w:p w14:paraId="33C14A0A">
                        <w:pPr>
                          <w:pStyle w:val="12"/>
                          <w:jc w:val="right"/>
                        </w:pPr>
                        <w:r>
                          <w:fldChar w:fldCharType="begin"/>
                        </w:r>
                        <w:r>
                          <w:instrText xml:space="preserve">PAGE   \* MERGEFORMAT</w:instrText>
                        </w:r>
                        <w:r>
                          <w:fldChar w:fldCharType="separate"/>
                        </w:r>
                        <w:r>
                          <w:rPr>
                            <w:lang w:val="zh-CN"/>
                          </w:rPr>
                          <w:t>I</w:t>
                        </w:r>
                        <w:r>
                          <w:fldChar w:fldCharType="end"/>
                        </w:r>
                      </w:p>
                    </w:sdtContent>
                  </w:sdt>
                  <w:p w14:paraId="77D52414"/>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7E13E">
    <w:pPr>
      <w:pStyle w:val="12"/>
      <w:ind w:right="360"/>
    </w:pPr>
    <w:r>
      <w:rPr>
        <w:sz w:val="18"/>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FF91530">
                          <w:pPr>
                            <w:pStyle w:val="12"/>
                            <w:rPr>
                              <w:rStyle w:val="24"/>
                            </w:rPr>
                          </w:pPr>
                          <w:r>
                            <w:rPr>
                              <w:rStyle w:val="24"/>
                            </w:rPr>
                            <w:fldChar w:fldCharType="begin"/>
                          </w:r>
                          <w:r>
                            <w:rPr>
                              <w:rStyle w:val="24"/>
                            </w:rPr>
                            <w:instrText xml:space="preserve">PAGE  </w:instrText>
                          </w:r>
                          <w:r>
                            <w:rPr>
                              <w:rStyle w:val="24"/>
                            </w:rPr>
                            <w:fldChar w:fldCharType="separate"/>
                          </w:r>
                          <w:r>
                            <w:rPr>
                              <w:rStyle w:val="24"/>
                            </w:rPr>
                            <w:t>14</w:t>
                          </w:r>
                          <w:r>
                            <w:rPr>
                              <w:rStyle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14:paraId="2FF91530">
                    <w:pPr>
                      <w:pStyle w:val="12"/>
                      <w:rPr>
                        <w:rStyle w:val="24"/>
                      </w:rPr>
                    </w:pPr>
                    <w:r>
                      <w:rPr>
                        <w:rStyle w:val="24"/>
                      </w:rPr>
                      <w:fldChar w:fldCharType="begin"/>
                    </w:r>
                    <w:r>
                      <w:rPr>
                        <w:rStyle w:val="24"/>
                      </w:rPr>
                      <w:instrText xml:space="preserve">PAGE  </w:instrText>
                    </w:r>
                    <w:r>
                      <w:rPr>
                        <w:rStyle w:val="24"/>
                      </w:rPr>
                      <w:fldChar w:fldCharType="separate"/>
                    </w:r>
                    <w:r>
                      <w:rPr>
                        <w:rStyle w:val="24"/>
                      </w:rPr>
                      <w:t>14</w:t>
                    </w:r>
                    <w:r>
                      <w:rPr>
                        <w:rStyle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36EEB">
    <w:pPr>
      <w:pStyle w:val="12"/>
      <w:ind w:right="360" w:firstLine="360"/>
      <w:jc w:val="right"/>
    </w:pPr>
    <w:r>
      <w:rPr>
        <w:rStyle w:val="24"/>
      </w:rPr>
      <w:fldChar w:fldCharType="begin"/>
    </w:r>
    <w:r>
      <w:rPr>
        <w:rStyle w:val="24"/>
      </w:rPr>
      <w:instrText xml:space="preserve"> PAGE </w:instrText>
    </w:r>
    <w:r>
      <w:rPr>
        <w:rStyle w:val="24"/>
      </w:rPr>
      <w:fldChar w:fldCharType="separate"/>
    </w:r>
    <w:r>
      <w:rPr>
        <w:rStyle w:val="24"/>
      </w:rPr>
      <w:t>15</w:t>
    </w:r>
    <w:r>
      <w:rPr>
        <w:rStyle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E28B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93A7E">
    <w:pPr>
      <w:rPr>
        <w:rFonts w:ascii="黑体"/>
      </w:rPr>
    </w:pPr>
    <w:r>
      <w:rPr>
        <w:rFonts w:ascii="黑体" w:hAnsi="黑体" w:eastAsia="黑体"/>
        <w:szCs w:val="28"/>
      </w:rPr>
      <w:t>GB/T</w:t>
    </w:r>
    <w:r>
      <w:rPr>
        <w:rFonts w:ascii="黑体" w:hAnsi="黑体" w:eastAsia="黑体"/>
      </w:rPr>
      <w:t xml:space="preserve"> 34909—202×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DD946">
    <w:pPr>
      <w:pStyle w:val="13"/>
      <w:pBdr>
        <w:bottom w:val="none" w:color="auto" w:sz="0" w:space="0"/>
      </w:pBdr>
      <w:wordWrap w:val="0"/>
      <w:jc w:val="right"/>
    </w:pPr>
  </w:p>
  <w:p w14:paraId="1694F533">
    <w:pPr>
      <w:pStyle w:val="13"/>
      <w:pBdr>
        <w:bottom w:val="none" w:color="auto" w:sz="0" w:space="0"/>
      </w:pBdr>
      <w:jc w:val="right"/>
      <w:rPr>
        <w:rFonts w:ascii="黑体"/>
        <w:sz w:val="21"/>
      </w:rPr>
    </w:pPr>
    <w:r>
      <w:rPr>
        <w:rFonts w:ascii="黑体"/>
        <w:sz w:val="21"/>
      </w:rPr>
      <w:t>GB 5237.1-200X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116DF">
    <w:pPr>
      <w:jc w:val="right"/>
      <w:rPr>
        <w:rFonts w:ascii="黑体" w:hAnsi="黑体" w:eastAsia="黑体"/>
        <w:sz w:val="16"/>
      </w:rPr>
    </w:pPr>
    <w:r>
      <w:rPr>
        <w:rFonts w:ascii="黑体" w:hAnsi="黑体" w:eastAsia="黑体"/>
        <w:szCs w:val="28"/>
      </w:rPr>
      <w:t>GB/T</w:t>
    </w:r>
    <w:r>
      <w:rPr>
        <w:rFonts w:ascii="黑体" w:hAnsi="黑体" w:eastAsia="黑体"/>
      </w:rPr>
      <w:t xml:space="preserve"> 34909—202</w:t>
    </w:r>
    <w:r>
      <w:rPr>
        <w:rFonts w:hint="eastAsia" w:ascii="黑体" w:hAnsi="黑体" w:eastAsia="黑体"/>
      </w:rP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F6745">
    <w:pPr>
      <w:jc w:val="right"/>
    </w:pPr>
    <w:r>
      <w:rPr>
        <w:rFonts w:ascii="黑体" w:hAnsi="黑体" w:eastAsia="黑体"/>
        <w:szCs w:val="28"/>
      </w:rPr>
      <w:t>GB/T</w:t>
    </w:r>
    <w:r>
      <w:rPr>
        <w:rFonts w:ascii="黑体" w:hAnsi="黑体" w:eastAsia="黑体"/>
      </w:rPr>
      <w:t xml:space="preserve"> 34909—202×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A15CD"/>
    <w:multiLevelType w:val="multilevel"/>
    <w:tmpl w:val="040A15CD"/>
    <w:lvl w:ilvl="0" w:tentative="0">
      <w:start w:val="1"/>
      <w:numFmt w:val="none"/>
      <w:suff w:val="nothing"/>
      <w:lvlText w:val="　"/>
      <w:lvlJc w:val="left"/>
      <w:rPr>
        <w:rFonts w:hint="eastAsia" w:ascii="黑体" w:hAnsi="Times New Roman" w:eastAsia="黑体" w:cs="Times New Roman"/>
        <w:b w:val="0"/>
        <w:i w:val="0"/>
        <w:sz w:val="21"/>
      </w:rPr>
    </w:lvl>
    <w:lvl w:ilvl="1" w:tentative="0">
      <w:start w:val="1"/>
      <w:numFmt w:val="decimal"/>
      <w:isLgl/>
      <w:suff w:val="nothing"/>
      <w:lvlText w:val="%2　"/>
      <w:lvlJc w:val="left"/>
      <w:rPr>
        <w:rFonts w:hint="eastAsia" w:ascii="黑体" w:hAnsi="Times New Roman" w:eastAsia="黑体" w:cs="Times New Roman"/>
        <w:b w:val="0"/>
        <w:i w:val="0"/>
        <w:snapToGrid/>
        <w:spacing w:val="0"/>
        <w:w w:val="100"/>
        <w:kern w:val="21"/>
        <w:sz w:val="21"/>
      </w:rPr>
    </w:lvl>
    <w:lvl w:ilvl="2" w:tentative="0">
      <w:start w:val="1"/>
      <w:numFmt w:val="decimal"/>
      <w:pStyle w:val="57"/>
      <w:suff w:val="nothing"/>
      <w:lvlText w:val="%1%2.%3　"/>
      <w:lvlJc w:val="left"/>
      <w:rPr>
        <w:rFonts w:hint="eastAsia" w:ascii="黑体" w:hAnsi="Times New Roman" w:eastAsia="黑体" w:cs="Times New Roman"/>
        <w:b w:val="0"/>
        <w:i w:val="0"/>
        <w:sz w:val="21"/>
      </w:rPr>
    </w:lvl>
    <w:lvl w:ilvl="3" w:tentative="0">
      <w:start w:val="1"/>
      <w:numFmt w:val="decimal"/>
      <w:pStyle w:val="53"/>
      <w:suff w:val="nothing"/>
      <w:lvlText w:val="%1%2.%3.%4　"/>
      <w:lvlJc w:val="left"/>
      <w:rPr>
        <w:rFonts w:hint="eastAsia" w:ascii="黑体" w:hAnsi="Times New Roman" w:eastAsia="黑体" w:cs="Times New Roman"/>
        <w:b w:val="0"/>
        <w:i w:val="0"/>
        <w:sz w:val="21"/>
      </w:rPr>
    </w:lvl>
    <w:lvl w:ilvl="4" w:tentative="0">
      <w:start w:val="1"/>
      <w:numFmt w:val="decimal"/>
      <w:pStyle w:val="54"/>
      <w:suff w:val="nothing"/>
      <w:lvlText w:val="%1%2.%3.%4.%5　"/>
      <w:lvlJc w:val="left"/>
      <w:rPr>
        <w:rFonts w:hint="eastAsia" w:ascii="黑体" w:hAnsi="Times New Roman" w:eastAsia="黑体" w:cs="Times New Roman"/>
        <w:b w:val="0"/>
        <w:i w:val="0"/>
        <w:sz w:val="21"/>
      </w:rPr>
    </w:lvl>
    <w:lvl w:ilvl="5" w:tentative="0">
      <w:start w:val="1"/>
      <w:numFmt w:val="decimal"/>
      <w:pStyle w:val="55"/>
      <w:suff w:val="nothing"/>
      <w:lvlText w:val="%1%2.%3.%4.%5.%6　"/>
      <w:lvlJc w:val="left"/>
      <w:rPr>
        <w:rFonts w:hint="eastAsia" w:ascii="黑体" w:hAnsi="Times New Roman" w:eastAsia="黑体" w:cs="Times New Roman"/>
        <w:b w:val="0"/>
        <w:i w:val="0"/>
        <w:sz w:val="21"/>
      </w:rPr>
    </w:lvl>
    <w:lvl w:ilvl="6" w:tentative="0">
      <w:start w:val="1"/>
      <w:numFmt w:val="decimal"/>
      <w:pStyle w:val="56"/>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
    <w:nsid w:val="2C131E36"/>
    <w:multiLevelType w:val="multilevel"/>
    <w:tmpl w:val="2C131E36"/>
    <w:lvl w:ilvl="0" w:tentative="0">
      <w:start w:val="0"/>
      <w:numFmt w:val="decimal"/>
      <w:pStyle w:val="43"/>
      <w:lvlText w:val="%1."/>
      <w:lvlJc w:val="left"/>
      <w:pPr>
        <w:tabs>
          <w:tab w:val="left" w:pos="360"/>
        </w:tabs>
        <w:ind w:left="360" w:hanging="36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329122EC"/>
    <w:multiLevelType w:val="multilevel"/>
    <w:tmpl w:val="329122EC"/>
    <w:lvl w:ilvl="0" w:tentative="0">
      <w:start w:val="1"/>
      <w:numFmt w:val="decimal"/>
      <w:lvlText w:val="%1."/>
      <w:lvlJc w:val="left"/>
      <w:pPr>
        <w:tabs>
          <w:tab w:val="left" w:pos="360"/>
        </w:tabs>
        <w:ind w:left="360" w:hanging="36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pStyle w:val="46"/>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355E1AEC"/>
    <w:multiLevelType w:val="multilevel"/>
    <w:tmpl w:val="355E1AEC"/>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428E0C44"/>
    <w:multiLevelType w:val="multilevel"/>
    <w:tmpl w:val="428E0C44"/>
    <w:lvl w:ilvl="0" w:tentative="0">
      <w:start w:val="3"/>
      <w:numFmt w:val="decimal"/>
      <w:lvlText w:val="%1"/>
      <w:lvlJc w:val="left"/>
      <w:pPr>
        <w:tabs>
          <w:tab w:val="left" w:pos="360"/>
        </w:tabs>
        <w:ind w:left="360" w:hanging="360"/>
      </w:pPr>
      <w:rPr>
        <w:rFonts w:hint="eastAsia" w:cs="Times New Roman"/>
      </w:rPr>
    </w:lvl>
    <w:lvl w:ilvl="1" w:tentative="0">
      <w:start w:val="2"/>
      <w:numFmt w:val="decimal"/>
      <w:lvlText w:val="%1.%2"/>
      <w:lvlJc w:val="left"/>
      <w:pPr>
        <w:tabs>
          <w:tab w:val="left" w:pos="360"/>
        </w:tabs>
        <w:ind w:left="360" w:hanging="360"/>
      </w:pPr>
      <w:rPr>
        <w:rFonts w:hint="eastAsia"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lvlText w:val="%1.%2.%3.%4"/>
      <w:lvlJc w:val="left"/>
      <w:pPr>
        <w:tabs>
          <w:tab w:val="left" w:pos="1080"/>
        </w:tabs>
        <w:ind w:left="1080" w:hanging="1080"/>
      </w:pPr>
      <w:rPr>
        <w:rFonts w:hint="eastAsia" w:cs="Times New Roman"/>
      </w:rPr>
    </w:lvl>
    <w:lvl w:ilvl="4" w:tentative="0">
      <w:start w:val="1"/>
      <w:numFmt w:val="decimal"/>
      <w:lvlText w:val="%1.%2.%3.%4.%5"/>
      <w:lvlJc w:val="left"/>
      <w:pPr>
        <w:tabs>
          <w:tab w:val="left" w:pos="1080"/>
        </w:tabs>
        <w:ind w:left="1080" w:hanging="1080"/>
      </w:pPr>
      <w:rPr>
        <w:rFonts w:hint="eastAsia" w:cs="Times New Roman"/>
      </w:rPr>
    </w:lvl>
    <w:lvl w:ilvl="5" w:tentative="0">
      <w:start w:val="1"/>
      <w:numFmt w:val="decimal"/>
      <w:lvlText w:val="%1.%2.%3.%4.%5.%6"/>
      <w:lvlJc w:val="left"/>
      <w:pPr>
        <w:tabs>
          <w:tab w:val="left" w:pos="1440"/>
        </w:tabs>
        <w:ind w:left="1440" w:hanging="1440"/>
      </w:pPr>
      <w:rPr>
        <w:rFonts w:hint="eastAsia" w:cs="Times New Roman"/>
      </w:rPr>
    </w:lvl>
    <w:lvl w:ilvl="6" w:tentative="0">
      <w:start w:val="1"/>
      <w:numFmt w:val="decimal"/>
      <w:pStyle w:val="49"/>
      <w:lvlText w:val="%1.%2.%3.%4.%5.%6.%7"/>
      <w:lvlJc w:val="left"/>
      <w:pPr>
        <w:tabs>
          <w:tab w:val="left" w:pos="1440"/>
        </w:tabs>
        <w:ind w:left="1440" w:hanging="1440"/>
      </w:pPr>
      <w:rPr>
        <w:rFonts w:hint="eastAsia" w:cs="Times New Roman"/>
      </w:rPr>
    </w:lvl>
    <w:lvl w:ilvl="7" w:tentative="0">
      <w:start w:val="1"/>
      <w:numFmt w:val="decimal"/>
      <w:lvlText w:val="%1.%2.%3.%4.%5.%6.%7.%8"/>
      <w:lvlJc w:val="left"/>
      <w:pPr>
        <w:tabs>
          <w:tab w:val="left" w:pos="1800"/>
        </w:tabs>
        <w:ind w:left="1800" w:hanging="1800"/>
      </w:pPr>
      <w:rPr>
        <w:rFonts w:hint="eastAsia" w:cs="Times New Roman"/>
      </w:rPr>
    </w:lvl>
    <w:lvl w:ilvl="8" w:tentative="0">
      <w:start w:val="1"/>
      <w:numFmt w:val="decimal"/>
      <w:lvlText w:val="%1.%2.%3.%4.%5.%6.%7.%8.%9"/>
      <w:lvlJc w:val="left"/>
      <w:pPr>
        <w:tabs>
          <w:tab w:val="left" w:pos="2160"/>
        </w:tabs>
        <w:ind w:left="2160" w:hanging="2160"/>
      </w:pPr>
      <w:rPr>
        <w:rFonts w:hint="eastAsia" w:cs="Times New Roman"/>
      </w:rPr>
    </w:lvl>
  </w:abstractNum>
  <w:abstractNum w:abstractNumId="5">
    <w:nsid w:val="44C50F90"/>
    <w:multiLevelType w:val="multilevel"/>
    <w:tmpl w:val="44C50F90"/>
    <w:lvl w:ilvl="0" w:tentative="0">
      <w:start w:val="1"/>
      <w:numFmt w:val="lowerLetter"/>
      <w:pStyle w:val="71"/>
      <w:lvlText w:val="%1)"/>
      <w:lvlJc w:val="left"/>
      <w:pPr>
        <w:tabs>
          <w:tab w:val="left" w:pos="840"/>
        </w:tabs>
        <w:ind w:left="839" w:hanging="419"/>
      </w:pPr>
      <w:rPr>
        <w:rFonts w:hint="eastAsia" w:ascii="宋体" w:eastAsia="宋体"/>
        <w:b w:val="0"/>
        <w:i w:val="0"/>
        <w:sz w:val="21"/>
        <w:szCs w:val="21"/>
      </w:rPr>
    </w:lvl>
    <w:lvl w:ilvl="1" w:tentative="0">
      <w:start w:val="1"/>
      <w:numFmt w:val="decimal"/>
      <w:pStyle w:val="70"/>
      <w:lvlText w:val="%2)"/>
      <w:lvlJc w:val="left"/>
      <w:pPr>
        <w:tabs>
          <w:tab w:val="left" w:pos="1260"/>
        </w:tabs>
        <w:ind w:left="1259" w:hanging="419"/>
      </w:pPr>
      <w:rPr>
        <w:rFonts w:hint="eastAsia"/>
      </w:rPr>
    </w:lvl>
    <w:lvl w:ilvl="2" w:tentative="0">
      <w:start w:val="1"/>
      <w:numFmt w:val="decimal"/>
      <w:pStyle w:val="72"/>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6">
    <w:nsid w:val="471E1797"/>
    <w:multiLevelType w:val="multilevel"/>
    <w:tmpl w:val="471E1797"/>
    <w:lvl w:ilvl="0" w:tentative="0">
      <w:start w:val="1"/>
      <w:numFmt w:val="decimal"/>
      <w:lvlText w:val="%1、"/>
      <w:lvlJc w:val="left"/>
      <w:pPr>
        <w:tabs>
          <w:tab w:val="left" w:pos="720"/>
        </w:tabs>
        <w:ind w:left="720" w:hanging="7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pStyle w:val="48"/>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4A776978"/>
    <w:multiLevelType w:val="multilevel"/>
    <w:tmpl w:val="4A776978"/>
    <w:lvl w:ilvl="0" w:tentative="0">
      <w:start w:val="1"/>
      <w:numFmt w:val="decimal"/>
      <w:lvlText w:val="%1."/>
      <w:lvlJc w:val="left"/>
      <w:pPr>
        <w:tabs>
          <w:tab w:val="left" w:pos="360"/>
        </w:tabs>
        <w:ind w:left="360" w:hanging="360"/>
      </w:pPr>
      <w:rPr>
        <w:rFonts w:hint="eastAsia" w:cs="Times New Roman"/>
      </w:rPr>
    </w:lvl>
    <w:lvl w:ilvl="1" w:tentative="0">
      <w:start w:val="1"/>
      <w:numFmt w:val="lowerLetter"/>
      <w:pStyle w:val="44"/>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8">
    <w:nsid w:val="550C6EC4"/>
    <w:multiLevelType w:val="multilevel"/>
    <w:tmpl w:val="550C6EC4"/>
    <w:lvl w:ilvl="0" w:tentative="0">
      <w:start w:val="0"/>
      <w:numFmt w:val="decimal"/>
      <w:lvlText w:val="%1."/>
      <w:lvlJc w:val="left"/>
      <w:pPr>
        <w:tabs>
          <w:tab w:val="left" w:pos="360"/>
        </w:tabs>
        <w:ind w:left="360" w:hanging="36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pStyle w:val="45"/>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1"/>
  </w:num>
  <w:num w:numId="2">
    <w:abstractNumId w:val="7"/>
  </w:num>
  <w:num w:numId="3">
    <w:abstractNumId w:val="8"/>
  </w:num>
  <w:num w:numId="4">
    <w:abstractNumId w:val="2"/>
  </w:num>
  <w:num w:numId="5">
    <w:abstractNumId w:val="6"/>
  </w:num>
  <w:num w:numId="6">
    <w:abstractNumId w:val="4"/>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6F3"/>
    <w:rsid w:val="000045AA"/>
    <w:rsid w:val="00004D38"/>
    <w:rsid w:val="000054C1"/>
    <w:rsid w:val="00006B6A"/>
    <w:rsid w:val="00007FFB"/>
    <w:rsid w:val="0001268D"/>
    <w:rsid w:val="000138C6"/>
    <w:rsid w:val="00016EC4"/>
    <w:rsid w:val="00021E9D"/>
    <w:rsid w:val="0002224C"/>
    <w:rsid w:val="000233C5"/>
    <w:rsid w:val="000277AF"/>
    <w:rsid w:val="00034F3D"/>
    <w:rsid w:val="000364ED"/>
    <w:rsid w:val="00040AEC"/>
    <w:rsid w:val="00050CFF"/>
    <w:rsid w:val="00053622"/>
    <w:rsid w:val="00061A6C"/>
    <w:rsid w:val="000633C2"/>
    <w:rsid w:val="0006540C"/>
    <w:rsid w:val="00065423"/>
    <w:rsid w:val="00065848"/>
    <w:rsid w:val="000678EA"/>
    <w:rsid w:val="00071428"/>
    <w:rsid w:val="00071717"/>
    <w:rsid w:val="00076105"/>
    <w:rsid w:val="00076A99"/>
    <w:rsid w:val="00081EDF"/>
    <w:rsid w:val="00086E11"/>
    <w:rsid w:val="00092751"/>
    <w:rsid w:val="000955AE"/>
    <w:rsid w:val="000A041F"/>
    <w:rsid w:val="000A1DDB"/>
    <w:rsid w:val="000A5C82"/>
    <w:rsid w:val="000B4906"/>
    <w:rsid w:val="000C6EAE"/>
    <w:rsid w:val="000C71FB"/>
    <w:rsid w:val="000C7E75"/>
    <w:rsid w:val="000D06EA"/>
    <w:rsid w:val="000D3634"/>
    <w:rsid w:val="000E102F"/>
    <w:rsid w:val="000E5122"/>
    <w:rsid w:val="000E62A5"/>
    <w:rsid w:val="000E7229"/>
    <w:rsid w:val="000E7281"/>
    <w:rsid w:val="000F249F"/>
    <w:rsid w:val="000F4AF8"/>
    <w:rsid w:val="000F4EEE"/>
    <w:rsid w:val="000F5D7F"/>
    <w:rsid w:val="000F7020"/>
    <w:rsid w:val="00101B27"/>
    <w:rsid w:val="0010328B"/>
    <w:rsid w:val="00103A13"/>
    <w:rsid w:val="00104137"/>
    <w:rsid w:val="0010744F"/>
    <w:rsid w:val="00107E12"/>
    <w:rsid w:val="0011255C"/>
    <w:rsid w:val="001140F3"/>
    <w:rsid w:val="0011584B"/>
    <w:rsid w:val="0011629A"/>
    <w:rsid w:val="00116BE9"/>
    <w:rsid w:val="0011758E"/>
    <w:rsid w:val="0012760F"/>
    <w:rsid w:val="0013100E"/>
    <w:rsid w:val="0013523B"/>
    <w:rsid w:val="00137BFC"/>
    <w:rsid w:val="00141299"/>
    <w:rsid w:val="00144087"/>
    <w:rsid w:val="00144F3F"/>
    <w:rsid w:val="00145F3A"/>
    <w:rsid w:val="001507EB"/>
    <w:rsid w:val="0015150E"/>
    <w:rsid w:val="00151B59"/>
    <w:rsid w:val="00154B5B"/>
    <w:rsid w:val="00155FAB"/>
    <w:rsid w:val="00157B6E"/>
    <w:rsid w:val="00162DCE"/>
    <w:rsid w:val="001638AB"/>
    <w:rsid w:val="001638AC"/>
    <w:rsid w:val="00163F3A"/>
    <w:rsid w:val="00164836"/>
    <w:rsid w:val="0016555F"/>
    <w:rsid w:val="0016786D"/>
    <w:rsid w:val="0017141F"/>
    <w:rsid w:val="001732C7"/>
    <w:rsid w:val="00180556"/>
    <w:rsid w:val="00183DDA"/>
    <w:rsid w:val="00191056"/>
    <w:rsid w:val="001962CF"/>
    <w:rsid w:val="001976B2"/>
    <w:rsid w:val="001A02D1"/>
    <w:rsid w:val="001A2C69"/>
    <w:rsid w:val="001A3748"/>
    <w:rsid w:val="001A4798"/>
    <w:rsid w:val="001A6854"/>
    <w:rsid w:val="001B2F83"/>
    <w:rsid w:val="001B3E55"/>
    <w:rsid w:val="001B4858"/>
    <w:rsid w:val="001B4AA5"/>
    <w:rsid w:val="001B56DD"/>
    <w:rsid w:val="001B7DB7"/>
    <w:rsid w:val="001C4B35"/>
    <w:rsid w:val="001D0658"/>
    <w:rsid w:val="001D1C62"/>
    <w:rsid w:val="001D1E67"/>
    <w:rsid w:val="001D320C"/>
    <w:rsid w:val="001D392A"/>
    <w:rsid w:val="001D49E9"/>
    <w:rsid w:val="001D5A4F"/>
    <w:rsid w:val="001E16DB"/>
    <w:rsid w:val="001E508E"/>
    <w:rsid w:val="001F0544"/>
    <w:rsid w:val="001F1729"/>
    <w:rsid w:val="001F77DA"/>
    <w:rsid w:val="001F7B9A"/>
    <w:rsid w:val="00202FE5"/>
    <w:rsid w:val="002051BA"/>
    <w:rsid w:val="0020679A"/>
    <w:rsid w:val="002104D6"/>
    <w:rsid w:val="0021184C"/>
    <w:rsid w:val="0021626A"/>
    <w:rsid w:val="00216614"/>
    <w:rsid w:val="00216901"/>
    <w:rsid w:val="00220C99"/>
    <w:rsid w:val="002253F5"/>
    <w:rsid w:val="0022697F"/>
    <w:rsid w:val="00230438"/>
    <w:rsid w:val="002316CC"/>
    <w:rsid w:val="00231F1F"/>
    <w:rsid w:val="0023551D"/>
    <w:rsid w:val="00237260"/>
    <w:rsid w:val="002424E1"/>
    <w:rsid w:val="002425DF"/>
    <w:rsid w:val="00264940"/>
    <w:rsid w:val="002707CA"/>
    <w:rsid w:val="002719C1"/>
    <w:rsid w:val="00273CCF"/>
    <w:rsid w:val="002773E0"/>
    <w:rsid w:val="00281C7D"/>
    <w:rsid w:val="002844CD"/>
    <w:rsid w:val="00287980"/>
    <w:rsid w:val="00287D76"/>
    <w:rsid w:val="002A6A9D"/>
    <w:rsid w:val="002B12D0"/>
    <w:rsid w:val="002B4B4A"/>
    <w:rsid w:val="002B4E28"/>
    <w:rsid w:val="002C23AE"/>
    <w:rsid w:val="002C38F5"/>
    <w:rsid w:val="002C4FC3"/>
    <w:rsid w:val="002C5332"/>
    <w:rsid w:val="002C6A2F"/>
    <w:rsid w:val="002C7EE9"/>
    <w:rsid w:val="002D08A1"/>
    <w:rsid w:val="002D299D"/>
    <w:rsid w:val="002D411A"/>
    <w:rsid w:val="002E43B9"/>
    <w:rsid w:val="002F0E0E"/>
    <w:rsid w:val="002F74CA"/>
    <w:rsid w:val="00301D31"/>
    <w:rsid w:val="00304E4A"/>
    <w:rsid w:val="00310FA5"/>
    <w:rsid w:val="0031353C"/>
    <w:rsid w:val="00314017"/>
    <w:rsid w:val="003176BE"/>
    <w:rsid w:val="00317A5F"/>
    <w:rsid w:val="00317C5B"/>
    <w:rsid w:val="00331195"/>
    <w:rsid w:val="00332EB2"/>
    <w:rsid w:val="0033691B"/>
    <w:rsid w:val="003370DA"/>
    <w:rsid w:val="0034080E"/>
    <w:rsid w:val="00342937"/>
    <w:rsid w:val="0034679B"/>
    <w:rsid w:val="003501C0"/>
    <w:rsid w:val="003506FD"/>
    <w:rsid w:val="00351C23"/>
    <w:rsid w:val="0035597B"/>
    <w:rsid w:val="00362776"/>
    <w:rsid w:val="00364C4C"/>
    <w:rsid w:val="0036767B"/>
    <w:rsid w:val="00374881"/>
    <w:rsid w:val="00374887"/>
    <w:rsid w:val="003852DE"/>
    <w:rsid w:val="00386286"/>
    <w:rsid w:val="0039476F"/>
    <w:rsid w:val="00397394"/>
    <w:rsid w:val="003A3498"/>
    <w:rsid w:val="003A6DDE"/>
    <w:rsid w:val="003B0C18"/>
    <w:rsid w:val="003B371C"/>
    <w:rsid w:val="003B3F50"/>
    <w:rsid w:val="003B6CD0"/>
    <w:rsid w:val="003B7F27"/>
    <w:rsid w:val="003C08A3"/>
    <w:rsid w:val="003D11C3"/>
    <w:rsid w:val="003D221C"/>
    <w:rsid w:val="003D3093"/>
    <w:rsid w:val="003D76D2"/>
    <w:rsid w:val="003E4DA2"/>
    <w:rsid w:val="003E7590"/>
    <w:rsid w:val="003F0A0C"/>
    <w:rsid w:val="003F4157"/>
    <w:rsid w:val="003F76FA"/>
    <w:rsid w:val="0041495B"/>
    <w:rsid w:val="0041552C"/>
    <w:rsid w:val="004158B6"/>
    <w:rsid w:val="0042239D"/>
    <w:rsid w:val="004239FC"/>
    <w:rsid w:val="00424BB0"/>
    <w:rsid w:val="004254B9"/>
    <w:rsid w:val="004300FB"/>
    <w:rsid w:val="00440421"/>
    <w:rsid w:val="00440468"/>
    <w:rsid w:val="00442812"/>
    <w:rsid w:val="00445BEC"/>
    <w:rsid w:val="004500C6"/>
    <w:rsid w:val="004512C5"/>
    <w:rsid w:val="004575CD"/>
    <w:rsid w:val="00466EC6"/>
    <w:rsid w:val="004677AD"/>
    <w:rsid w:val="00473A15"/>
    <w:rsid w:val="004742E4"/>
    <w:rsid w:val="00476650"/>
    <w:rsid w:val="00480130"/>
    <w:rsid w:val="004808BB"/>
    <w:rsid w:val="004817C0"/>
    <w:rsid w:val="00482889"/>
    <w:rsid w:val="00487FCC"/>
    <w:rsid w:val="00490F8E"/>
    <w:rsid w:val="00492EC2"/>
    <w:rsid w:val="00493A3B"/>
    <w:rsid w:val="00496208"/>
    <w:rsid w:val="004A127C"/>
    <w:rsid w:val="004A1F5D"/>
    <w:rsid w:val="004A1F97"/>
    <w:rsid w:val="004A2A49"/>
    <w:rsid w:val="004A5328"/>
    <w:rsid w:val="004B4026"/>
    <w:rsid w:val="004B5748"/>
    <w:rsid w:val="004B6A2A"/>
    <w:rsid w:val="004C1A3D"/>
    <w:rsid w:val="004C2A95"/>
    <w:rsid w:val="004C3FA2"/>
    <w:rsid w:val="004C3FB3"/>
    <w:rsid w:val="004D118F"/>
    <w:rsid w:val="004D145E"/>
    <w:rsid w:val="004D7034"/>
    <w:rsid w:val="004E0678"/>
    <w:rsid w:val="004E4D21"/>
    <w:rsid w:val="004E5BA0"/>
    <w:rsid w:val="004F12BE"/>
    <w:rsid w:val="004F1AF1"/>
    <w:rsid w:val="004F45ED"/>
    <w:rsid w:val="004F4B84"/>
    <w:rsid w:val="00504BA8"/>
    <w:rsid w:val="00504DE8"/>
    <w:rsid w:val="00515E84"/>
    <w:rsid w:val="00517ECF"/>
    <w:rsid w:val="00520767"/>
    <w:rsid w:val="0052328B"/>
    <w:rsid w:val="0052371B"/>
    <w:rsid w:val="00524120"/>
    <w:rsid w:val="00524765"/>
    <w:rsid w:val="00526EA0"/>
    <w:rsid w:val="0052764B"/>
    <w:rsid w:val="005307CA"/>
    <w:rsid w:val="005325A8"/>
    <w:rsid w:val="00540500"/>
    <w:rsid w:val="0054221C"/>
    <w:rsid w:val="00543745"/>
    <w:rsid w:val="00543746"/>
    <w:rsid w:val="005448D3"/>
    <w:rsid w:val="00547941"/>
    <w:rsid w:val="00554741"/>
    <w:rsid w:val="00561605"/>
    <w:rsid w:val="00570772"/>
    <w:rsid w:val="00575EC9"/>
    <w:rsid w:val="00577CE6"/>
    <w:rsid w:val="005812F5"/>
    <w:rsid w:val="0058316C"/>
    <w:rsid w:val="005840E0"/>
    <w:rsid w:val="005920CB"/>
    <w:rsid w:val="00595D55"/>
    <w:rsid w:val="005A4152"/>
    <w:rsid w:val="005A60BE"/>
    <w:rsid w:val="005A6A45"/>
    <w:rsid w:val="005B134C"/>
    <w:rsid w:val="005B1F3B"/>
    <w:rsid w:val="005B3CFE"/>
    <w:rsid w:val="005B48D4"/>
    <w:rsid w:val="005C790E"/>
    <w:rsid w:val="005D07F2"/>
    <w:rsid w:val="005D1194"/>
    <w:rsid w:val="005D22F5"/>
    <w:rsid w:val="005D2B8C"/>
    <w:rsid w:val="005E0100"/>
    <w:rsid w:val="005E2FB5"/>
    <w:rsid w:val="005E3937"/>
    <w:rsid w:val="005F538F"/>
    <w:rsid w:val="005F5B0A"/>
    <w:rsid w:val="005F5E67"/>
    <w:rsid w:val="00611929"/>
    <w:rsid w:val="00631240"/>
    <w:rsid w:val="0063277E"/>
    <w:rsid w:val="00633174"/>
    <w:rsid w:val="006337B1"/>
    <w:rsid w:val="006345DA"/>
    <w:rsid w:val="00636DEB"/>
    <w:rsid w:val="00636FE4"/>
    <w:rsid w:val="00643412"/>
    <w:rsid w:val="00652119"/>
    <w:rsid w:val="00652F72"/>
    <w:rsid w:val="00663770"/>
    <w:rsid w:val="00667200"/>
    <w:rsid w:val="00667876"/>
    <w:rsid w:val="00670C46"/>
    <w:rsid w:val="00672DDC"/>
    <w:rsid w:val="006811C5"/>
    <w:rsid w:val="00681CC6"/>
    <w:rsid w:val="006876B4"/>
    <w:rsid w:val="00694A2B"/>
    <w:rsid w:val="00695748"/>
    <w:rsid w:val="0069697A"/>
    <w:rsid w:val="00697E8E"/>
    <w:rsid w:val="006A16B1"/>
    <w:rsid w:val="006A36DD"/>
    <w:rsid w:val="006B02F5"/>
    <w:rsid w:val="006B51A0"/>
    <w:rsid w:val="006C020A"/>
    <w:rsid w:val="006C2953"/>
    <w:rsid w:val="006D0530"/>
    <w:rsid w:val="006E0D9E"/>
    <w:rsid w:val="006E11F0"/>
    <w:rsid w:val="006E1AF0"/>
    <w:rsid w:val="006E5046"/>
    <w:rsid w:val="006F043B"/>
    <w:rsid w:val="006F754B"/>
    <w:rsid w:val="007015F4"/>
    <w:rsid w:val="00702660"/>
    <w:rsid w:val="0070420E"/>
    <w:rsid w:val="007063AC"/>
    <w:rsid w:val="0070765C"/>
    <w:rsid w:val="00711AD2"/>
    <w:rsid w:val="00713D84"/>
    <w:rsid w:val="00716239"/>
    <w:rsid w:val="007217C7"/>
    <w:rsid w:val="00721849"/>
    <w:rsid w:val="00723438"/>
    <w:rsid w:val="007250BB"/>
    <w:rsid w:val="00727FC5"/>
    <w:rsid w:val="007339CA"/>
    <w:rsid w:val="00733BA8"/>
    <w:rsid w:val="0073582F"/>
    <w:rsid w:val="00740D33"/>
    <w:rsid w:val="007419DC"/>
    <w:rsid w:val="00741E3C"/>
    <w:rsid w:val="00743421"/>
    <w:rsid w:val="00745B21"/>
    <w:rsid w:val="00746694"/>
    <w:rsid w:val="007553FE"/>
    <w:rsid w:val="00757C80"/>
    <w:rsid w:val="00763F3E"/>
    <w:rsid w:val="007725A0"/>
    <w:rsid w:val="00773D95"/>
    <w:rsid w:val="00776BA6"/>
    <w:rsid w:val="00777B84"/>
    <w:rsid w:val="00777CAE"/>
    <w:rsid w:val="00780AF8"/>
    <w:rsid w:val="007835A3"/>
    <w:rsid w:val="007841EE"/>
    <w:rsid w:val="007846B2"/>
    <w:rsid w:val="00790C7E"/>
    <w:rsid w:val="00791624"/>
    <w:rsid w:val="00791639"/>
    <w:rsid w:val="0079497E"/>
    <w:rsid w:val="007A3861"/>
    <w:rsid w:val="007A77F9"/>
    <w:rsid w:val="007C0EF4"/>
    <w:rsid w:val="007C4F42"/>
    <w:rsid w:val="007C53D8"/>
    <w:rsid w:val="007C7792"/>
    <w:rsid w:val="007C7F26"/>
    <w:rsid w:val="007D360F"/>
    <w:rsid w:val="007D495A"/>
    <w:rsid w:val="007E2E68"/>
    <w:rsid w:val="007F0A4A"/>
    <w:rsid w:val="007F1E73"/>
    <w:rsid w:val="007F4C7E"/>
    <w:rsid w:val="00801153"/>
    <w:rsid w:val="00805B70"/>
    <w:rsid w:val="00814001"/>
    <w:rsid w:val="008140AF"/>
    <w:rsid w:val="00814E71"/>
    <w:rsid w:val="00817BC7"/>
    <w:rsid w:val="008224D4"/>
    <w:rsid w:val="0082567D"/>
    <w:rsid w:val="00826618"/>
    <w:rsid w:val="00831930"/>
    <w:rsid w:val="00834560"/>
    <w:rsid w:val="00837679"/>
    <w:rsid w:val="00840BDC"/>
    <w:rsid w:val="0084287E"/>
    <w:rsid w:val="00843E8B"/>
    <w:rsid w:val="00851C92"/>
    <w:rsid w:val="00853C69"/>
    <w:rsid w:val="0086166E"/>
    <w:rsid w:val="00862EBD"/>
    <w:rsid w:val="008722DD"/>
    <w:rsid w:val="00874F35"/>
    <w:rsid w:val="0088461A"/>
    <w:rsid w:val="008868A5"/>
    <w:rsid w:val="008904E3"/>
    <w:rsid w:val="008912DD"/>
    <w:rsid w:val="00892211"/>
    <w:rsid w:val="00895EB7"/>
    <w:rsid w:val="008A058B"/>
    <w:rsid w:val="008A3812"/>
    <w:rsid w:val="008A7C18"/>
    <w:rsid w:val="008B08E2"/>
    <w:rsid w:val="008B2353"/>
    <w:rsid w:val="008B3DC6"/>
    <w:rsid w:val="008B456C"/>
    <w:rsid w:val="008B5B4B"/>
    <w:rsid w:val="008B5F79"/>
    <w:rsid w:val="008B7516"/>
    <w:rsid w:val="008C1758"/>
    <w:rsid w:val="008C2230"/>
    <w:rsid w:val="008C5524"/>
    <w:rsid w:val="008C6181"/>
    <w:rsid w:val="008C6FC7"/>
    <w:rsid w:val="008E592C"/>
    <w:rsid w:val="008E7D57"/>
    <w:rsid w:val="008F1350"/>
    <w:rsid w:val="008F3863"/>
    <w:rsid w:val="009005AD"/>
    <w:rsid w:val="00900A49"/>
    <w:rsid w:val="00900F45"/>
    <w:rsid w:val="0090440F"/>
    <w:rsid w:val="00906B1C"/>
    <w:rsid w:val="00910217"/>
    <w:rsid w:val="00911429"/>
    <w:rsid w:val="00912732"/>
    <w:rsid w:val="00915245"/>
    <w:rsid w:val="0091587A"/>
    <w:rsid w:val="0092022D"/>
    <w:rsid w:val="00922898"/>
    <w:rsid w:val="0092386D"/>
    <w:rsid w:val="009238B2"/>
    <w:rsid w:val="00924E54"/>
    <w:rsid w:val="00935CBA"/>
    <w:rsid w:val="00935FDE"/>
    <w:rsid w:val="00937B4C"/>
    <w:rsid w:val="00942E87"/>
    <w:rsid w:val="0094361D"/>
    <w:rsid w:val="00945692"/>
    <w:rsid w:val="00955875"/>
    <w:rsid w:val="0096666D"/>
    <w:rsid w:val="00970F5F"/>
    <w:rsid w:val="00972C74"/>
    <w:rsid w:val="009758EC"/>
    <w:rsid w:val="00977BD6"/>
    <w:rsid w:val="00982E1D"/>
    <w:rsid w:val="0098413F"/>
    <w:rsid w:val="0098657F"/>
    <w:rsid w:val="0099254A"/>
    <w:rsid w:val="00992EA4"/>
    <w:rsid w:val="0099536A"/>
    <w:rsid w:val="00995BC7"/>
    <w:rsid w:val="009A1AD2"/>
    <w:rsid w:val="009A1BDF"/>
    <w:rsid w:val="009A23F6"/>
    <w:rsid w:val="009A3F55"/>
    <w:rsid w:val="009A52FE"/>
    <w:rsid w:val="009B4B32"/>
    <w:rsid w:val="009B67B8"/>
    <w:rsid w:val="009C5A7B"/>
    <w:rsid w:val="009C6FE0"/>
    <w:rsid w:val="009D327A"/>
    <w:rsid w:val="009D51E8"/>
    <w:rsid w:val="009E73F2"/>
    <w:rsid w:val="009F269D"/>
    <w:rsid w:val="009F421B"/>
    <w:rsid w:val="00A0194E"/>
    <w:rsid w:val="00A2498B"/>
    <w:rsid w:val="00A24D52"/>
    <w:rsid w:val="00A320C0"/>
    <w:rsid w:val="00A3453C"/>
    <w:rsid w:val="00A34A9A"/>
    <w:rsid w:val="00A353A4"/>
    <w:rsid w:val="00A35845"/>
    <w:rsid w:val="00A40767"/>
    <w:rsid w:val="00A410F9"/>
    <w:rsid w:val="00A42475"/>
    <w:rsid w:val="00A502E2"/>
    <w:rsid w:val="00A512BA"/>
    <w:rsid w:val="00A5620C"/>
    <w:rsid w:val="00A6078E"/>
    <w:rsid w:val="00A609C5"/>
    <w:rsid w:val="00A60CB1"/>
    <w:rsid w:val="00A63601"/>
    <w:rsid w:val="00A7184C"/>
    <w:rsid w:val="00A71A63"/>
    <w:rsid w:val="00A74BBD"/>
    <w:rsid w:val="00A77124"/>
    <w:rsid w:val="00A7747B"/>
    <w:rsid w:val="00A80397"/>
    <w:rsid w:val="00A82E22"/>
    <w:rsid w:val="00A83651"/>
    <w:rsid w:val="00A8549E"/>
    <w:rsid w:val="00A86717"/>
    <w:rsid w:val="00A9032B"/>
    <w:rsid w:val="00A928D1"/>
    <w:rsid w:val="00A96976"/>
    <w:rsid w:val="00AA11E3"/>
    <w:rsid w:val="00AA7E5E"/>
    <w:rsid w:val="00AB6045"/>
    <w:rsid w:val="00AB78AF"/>
    <w:rsid w:val="00AC0F14"/>
    <w:rsid w:val="00AC1EB5"/>
    <w:rsid w:val="00AD5105"/>
    <w:rsid w:val="00AE450E"/>
    <w:rsid w:val="00AF68B9"/>
    <w:rsid w:val="00B07B57"/>
    <w:rsid w:val="00B11CDF"/>
    <w:rsid w:val="00B13574"/>
    <w:rsid w:val="00B14305"/>
    <w:rsid w:val="00B147DF"/>
    <w:rsid w:val="00B148F7"/>
    <w:rsid w:val="00B27085"/>
    <w:rsid w:val="00B27B78"/>
    <w:rsid w:val="00B30435"/>
    <w:rsid w:val="00B308B6"/>
    <w:rsid w:val="00B33AF2"/>
    <w:rsid w:val="00B34046"/>
    <w:rsid w:val="00B37B78"/>
    <w:rsid w:val="00B40A97"/>
    <w:rsid w:val="00B45FA0"/>
    <w:rsid w:val="00B46F7F"/>
    <w:rsid w:val="00B52697"/>
    <w:rsid w:val="00B533E9"/>
    <w:rsid w:val="00B55F97"/>
    <w:rsid w:val="00B60C09"/>
    <w:rsid w:val="00B62CA3"/>
    <w:rsid w:val="00B67250"/>
    <w:rsid w:val="00B74DB2"/>
    <w:rsid w:val="00B84525"/>
    <w:rsid w:val="00B85C81"/>
    <w:rsid w:val="00B91120"/>
    <w:rsid w:val="00B92C5A"/>
    <w:rsid w:val="00B92D0D"/>
    <w:rsid w:val="00B92D49"/>
    <w:rsid w:val="00B9664B"/>
    <w:rsid w:val="00B9669E"/>
    <w:rsid w:val="00BA19A1"/>
    <w:rsid w:val="00BA6B20"/>
    <w:rsid w:val="00BB1073"/>
    <w:rsid w:val="00BB16E6"/>
    <w:rsid w:val="00BB6AA7"/>
    <w:rsid w:val="00BC1806"/>
    <w:rsid w:val="00BC4AA1"/>
    <w:rsid w:val="00BC5783"/>
    <w:rsid w:val="00BC5F92"/>
    <w:rsid w:val="00BC73F7"/>
    <w:rsid w:val="00BD088A"/>
    <w:rsid w:val="00BD7605"/>
    <w:rsid w:val="00BE0704"/>
    <w:rsid w:val="00BE34EF"/>
    <w:rsid w:val="00BE729E"/>
    <w:rsid w:val="00BF16FD"/>
    <w:rsid w:val="00BF2674"/>
    <w:rsid w:val="00BF6B11"/>
    <w:rsid w:val="00C00F84"/>
    <w:rsid w:val="00C04498"/>
    <w:rsid w:val="00C05E72"/>
    <w:rsid w:val="00C07F5A"/>
    <w:rsid w:val="00C11033"/>
    <w:rsid w:val="00C1482D"/>
    <w:rsid w:val="00C14DDA"/>
    <w:rsid w:val="00C1705C"/>
    <w:rsid w:val="00C20B3C"/>
    <w:rsid w:val="00C20EC3"/>
    <w:rsid w:val="00C2454B"/>
    <w:rsid w:val="00C25B86"/>
    <w:rsid w:val="00C26BC1"/>
    <w:rsid w:val="00C30C2A"/>
    <w:rsid w:val="00C350F4"/>
    <w:rsid w:val="00C451A2"/>
    <w:rsid w:val="00C60601"/>
    <w:rsid w:val="00C60B1E"/>
    <w:rsid w:val="00C64AB0"/>
    <w:rsid w:val="00C7298D"/>
    <w:rsid w:val="00C72AF8"/>
    <w:rsid w:val="00C80A52"/>
    <w:rsid w:val="00C827BA"/>
    <w:rsid w:val="00C84626"/>
    <w:rsid w:val="00C91D8E"/>
    <w:rsid w:val="00C972E9"/>
    <w:rsid w:val="00CA3266"/>
    <w:rsid w:val="00CA4791"/>
    <w:rsid w:val="00CA59FD"/>
    <w:rsid w:val="00CA63EF"/>
    <w:rsid w:val="00CB14BC"/>
    <w:rsid w:val="00CB3F84"/>
    <w:rsid w:val="00CB5830"/>
    <w:rsid w:val="00CB714B"/>
    <w:rsid w:val="00CB7F2D"/>
    <w:rsid w:val="00CC5585"/>
    <w:rsid w:val="00CD5859"/>
    <w:rsid w:val="00CE50A7"/>
    <w:rsid w:val="00CF05AF"/>
    <w:rsid w:val="00CF53F7"/>
    <w:rsid w:val="00CF76E3"/>
    <w:rsid w:val="00D04EB9"/>
    <w:rsid w:val="00D07480"/>
    <w:rsid w:val="00D101F0"/>
    <w:rsid w:val="00D140FF"/>
    <w:rsid w:val="00D2141E"/>
    <w:rsid w:val="00D22CCD"/>
    <w:rsid w:val="00D230D8"/>
    <w:rsid w:val="00D23191"/>
    <w:rsid w:val="00D2614C"/>
    <w:rsid w:val="00D313F8"/>
    <w:rsid w:val="00D35FEF"/>
    <w:rsid w:val="00D4005B"/>
    <w:rsid w:val="00D41249"/>
    <w:rsid w:val="00D4376F"/>
    <w:rsid w:val="00D478F5"/>
    <w:rsid w:val="00D47C38"/>
    <w:rsid w:val="00D5117F"/>
    <w:rsid w:val="00D51766"/>
    <w:rsid w:val="00D538BE"/>
    <w:rsid w:val="00D626EF"/>
    <w:rsid w:val="00D709D3"/>
    <w:rsid w:val="00D72794"/>
    <w:rsid w:val="00D74073"/>
    <w:rsid w:val="00D75F59"/>
    <w:rsid w:val="00D77EDC"/>
    <w:rsid w:val="00D821D3"/>
    <w:rsid w:val="00D8260E"/>
    <w:rsid w:val="00D862F9"/>
    <w:rsid w:val="00D86B65"/>
    <w:rsid w:val="00D90542"/>
    <w:rsid w:val="00D9468D"/>
    <w:rsid w:val="00D9779A"/>
    <w:rsid w:val="00DA2C2B"/>
    <w:rsid w:val="00DA2DF6"/>
    <w:rsid w:val="00DA31A8"/>
    <w:rsid w:val="00DA39C3"/>
    <w:rsid w:val="00DA4DF5"/>
    <w:rsid w:val="00DA5CC0"/>
    <w:rsid w:val="00DB2D44"/>
    <w:rsid w:val="00DB4E6A"/>
    <w:rsid w:val="00DB6534"/>
    <w:rsid w:val="00DB76C7"/>
    <w:rsid w:val="00DC1ADA"/>
    <w:rsid w:val="00DC6CA9"/>
    <w:rsid w:val="00DD1482"/>
    <w:rsid w:val="00DD490B"/>
    <w:rsid w:val="00DD7844"/>
    <w:rsid w:val="00DF133D"/>
    <w:rsid w:val="00DF16ED"/>
    <w:rsid w:val="00DF3D62"/>
    <w:rsid w:val="00DF5921"/>
    <w:rsid w:val="00DF5D50"/>
    <w:rsid w:val="00E007B5"/>
    <w:rsid w:val="00E03FEC"/>
    <w:rsid w:val="00E04F63"/>
    <w:rsid w:val="00E07BA3"/>
    <w:rsid w:val="00E12BB5"/>
    <w:rsid w:val="00E21463"/>
    <w:rsid w:val="00E24E83"/>
    <w:rsid w:val="00E32FED"/>
    <w:rsid w:val="00E33C71"/>
    <w:rsid w:val="00E52CE9"/>
    <w:rsid w:val="00E5423C"/>
    <w:rsid w:val="00E600EA"/>
    <w:rsid w:val="00E60AEE"/>
    <w:rsid w:val="00E610D4"/>
    <w:rsid w:val="00E63BFE"/>
    <w:rsid w:val="00E64C94"/>
    <w:rsid w:val="00E64D19"/>
    <w:rsid w:val="00E652FC"/>
    <w:rsid w:val="00E739BB"/>
    <w:rsid w:val="00E73C08"/>
    <w:rsid w:val="00E801E8"/>
    <w:rsid w:val="00E85EAF"/>
    <w:rsid w:val="00E86589"/>
    <w:rsid w:val="00E91B78"/>
    <w:rsid w:val="00E9279D"/>
    <w:rsid w:val="00E951A8"/>
    <w:rsid w:val="00EA5295"/>
    <w:rsid w:val="00EA76E8"/>
    <w:rsid w:val="00EB76F3"/>
    <w:rsid w:val="00EC195E"/>
    <w:rsid w:val="00EC2AA3"/>
    <w:rsid w:val="00EC5335"/>
    <w:rsid w:val="00EC6112"/>
    <w:rsid w:val="00EC671C"/>
    <w:rsid w:val="00ED4C86"/>
    <w:rsid w:val="00EE1AE1"/>
    <w:rsid w:val="00EE768B"/>
    <w:rsid w:val="00EF5B85"/>
    <w:rsid w:val="00F026BE"/>
    <w:rsid w:val="00F0392F"/>
    <w:rsid w:val="00F058A0"/>
    <w:rsid w:val="00F05DE7"/>
    <w:rsid w:val="00F11B6D"/>
    <w:rsid w:val="00F13196"/>
    <w:rsid w:val="00F14C4F"/>
    <w:rsid w:val="00F16B9E"/>
    <w:rsid w:val="00F226C3"/>
    <w:rsid w:val="00F24630"/>
    <w:rsid w:val="00F2601B"/>
    <w:rsid w:val="00F30C0D"/>
    <w:rsid w:val="00F3581E"/>
    <w:rsid w:val="00F36E98"/>
    <w:rsid w:val="00F40DBE"/>
    <w:rsid w:val="00F424F2"/>
    <w:rsid w:val="00F459A9"/>
    <w:rsid w:val="00F62316"/>
    <w:rsid w:val="00F6349E"/>
    <w:rsid w:val="00F66194"/>
    <w:rsid w:val="00F6684D"/>
    <w:rsid w:val="00F6760E"/>
    <w:rsid w:val="00F676C7"/>
    <w:rsid w:val="00F7101C"/>
    <w:rsid w:val="00F71D20"/>
    <w:rsid w:val="00F723A9"/>
    <w:rsid w:val="00F72728"/>
    <w:rsid w:val="00F752CF"/>
    <w:rsid w:val="00F82689"/>
    <w:rsid w:val="00F830E3"/>
    <w:rsid w:val="00F84308"/>
    <w:rsid w:val="00F8452B"/>
    <w:rsid w:val="00F9560C"/>
    <w:rsid w:val="00F95B6B"/>
    <w:rsid w:val="00FA4C5C"/>
    <w:rsid w:val="00FA58D1"/>
    <w:rsid w:val="00FA5F90"/>
    <w:rsid w:val="00FA7F6A"/>
    <w:rsid w:val="00FB22BA"/>
    <w:rsid w:val="00FB4451"/>
    <w:rsid w:val="00FB4722"/>
    <w:rsid w:val="00FB48D5"/>
    <w:rsid w:val="00FB5313"/>
    <w:rsid w:val="00FC4B0D"/>
    <w:rsid w:val="00FD0EAB"/>
    <w:rsid w:val="00FD4D1C"/>
    <w:rsid w:val="00FE09FA"/>
    <w:rsid w:val="00FE183F"/>
    <w:rsid w:val="00FE4DAC"/>
    <w:rsid w:val="00FE6B4A"/>
    <w:rsid w:val="146A28A0"/>
    <w:rsid w:val="49E1514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qFormat="1" w:unhideWhenUsed="0"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qFormat/>
    <w:uiPriority w:val="99"/>
    <w:pPr>
      <w:keepNext/>
      <w:outlineLvl w:val="0"/>
    </w:pPr>
    <w:rPr>
      <w:rFonts w:ascii="黑体" w:eastAsia="黑体"/>
      <w:b/>
      <w:bCs/>
      <w:szCs w:val="24"/>
    </w:rPr>
  </w:style>
  <w:style w:type="paragraph" w:styleId="3">
    <w:name w:val="heading 3"/>
    <w:basedOn w:val="1"/>
    <w:next w:val="1"/>
    <w:link w:val="30"/>
    <w:qFormat/>
    <w:uiPriority w:val="99"/>
    <w:pPr>
      <w:keepNext/>
      <w:keepLines/>
      <w:spacing w:before="260" w:after="260" w:line="416" w:lineRule="auto"/>
      <w:outlineLvl w:val="2"/>
    </w:pPr>
    <w:rPr>
      <w:b/>
      <w:bCs/>
      <w:sz w:val="32"/>
      <w:szCs w:val="3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4">
    <w:name w:val="Normal Indent"/>
    <w:basedOn w:val="1"/>
    <w:qFormat/>
    <w:uiPriority w:val="99"/>
    <w:pPr>
      <w:adjustRightInd w:val="0"/>
      <w:spacing w:line="360" w:lineRule="atLeast"/>
      <w:ind w:firstLine="420"/>
      <w:jc w:val="left"/>
      <w:textAlignment w:val="baseline"/>
    </w:pPr>
    <w:rPr>
      <w:kern w:val="0"/>
      <w:sz w:val="24"/>
    </w:rPr>
  </w:style>
  <w:style w:type="paragraph" w:styleId="5">
    <w:name w:val="Document Map"/>
    <w:basedOn w:val="1"/>
    <w:link w:val="60"/>
    <w:qFormat/>
    <w:uiPriority w:val="99"/>
    <w:rPr>
      <w:rFonts w:ascii="宋体"/>
      <w:sz w:val="18"/>
      <w:szCs w:val="18"/>
    </w:rPr>
  </w:style>
  <w:style w:type="paragraph" w:styleId="6">
    <w:name w:val="annotation text"/>
    <w:basedOn w:val="1"/>
    <w:link w:val="68"/>
    <w:qFormat/>
    <w:uiPriority w:val="99"/>
    <w:pPr>
      <w:jc w:val="left"/>
    </w:pPr>
  </w:style>
  <w:style w:type="paragraph" w:styleId="7">
    <w:name w:val="Body Text"/>
    <w:basedOn w:val="1"/>
    <w:link w:val="36"/>
    <w:qFormat/>
    <w:uiPriority w:val="99"/>
    <w:pPr>
      <w:spacing w:after="120"/>
    </w:pPr>
  </w:style>
  <w:style w:type="paragraph" w:styleId="8">
    <w:name w:val="Body Text Indent"/>
    <w:basedOn w:val="1"/>
    <w:link w:val="40"/>
    <w:qFormat/>
    <w:uiPriority w:val="99"/>
    <w:pPr>
      <w:ind w:firstLine="420" w:firstLineChars="200"/>
    </w:pPr>
    <w:rPr>
      <w:rFonts w:ascii="宋体" w:hAnsi="宋体"/>
    </w:rPr>
  </w:style>
  <w:style w:type="paragraph" w:styleId="9">
    <w:name w:val="Date"/>
    <w:basedOn w:val="1"/>
    <w:next w:val="1"/>
    <w:link w:val="41"/>
    <w:qFormat/>
    <w:uiPriority w:val="99"/>
    <w:pPr>
      <w:ind w:left="100" w:leftChars="2500"/>
    </w:pPr>
    <w:rPr>
      <w:szCs w:val="24"/>
    </w:rPr>
  </w:style>
  <w:style w:type="paragraph" w:styleId="10">
    <w:name w:val="Body Text Indent 2"/>
    <w:basedOn w:val="1"/>
    <w:link w:val="38"/>
    <w:qFormat/>
    <w:uiPriority w:val="99"/>
    <w:pPr>
      <w:spacing w:beforeLines="50" w:afterLines="50"/>
      <w:ind w:firstLine="480" w:firstLineChars="200"/>
    </w:pPr>
    <w:rPr>
      <w:sz w:val="24"/>
      <w:szCs w:val="24"/>
    </w:rPr>
  </w:style>
  <w:style w:type="paragraph" w:styleId="11">
    <w:name w:val="Balloon Text"/>
    <w:basedOn w:val="1"/>
    <w:link w:val="66"/>
    <w:qFormat/>
    <w:uiPriority w:val="99"/>
    <w:rPr>
      <w:sz w:val="18"/>
      <w:szCs w:val="18"/>
    </w:rPr>
  </w:style>
  <w:style w:type="paragraph" w:styleId="12">
    <w:name w:val="footer"/>
    <w:basedOn w:val="1"/>
    <w:link w:val="32"/>
    <w:qFormat/>
    <w:uiPriority w:val="99"/>
    <w:pPr>
      <w:tabs>
        <w:tab w:val="center" w:pos="4153"/>
        <w:tab w:val="right" w:pos="8306"/>
      </w:tabs>
      <w:snapToGrid w:val="0"/>
      <w:jc w:val="left"/>
    </w:pPr>
    <w:rPr>
      <w:sz w:val="18"/>
      <w:szCs w:val="18"/>
    </w:rPr>
  </w:style>
  <w:style w:type="paragraph" w:styleId="13">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qFormat/>
    <w:uiPriority w:val="39"/>
  </w:style>
  <w:style w:type="paragraph" w:styleId="15">
    <w:name w:val="footnote text"/>
    <w:basedOn w:val="1"/>
    <w:link w:val="50"/>
    <w:semiHidden/>
    <w:qFormat/>
    <w:uiPriority w:val="99"/>
    <w:pPr>
      <w:snapToGrid w:val="0"/>
      <w:jc w:val="left"/>
    </w:pPr>
    <w:rPr>
      <w:sz w:val="18"/>
      <w:szCs w:val="18"/>
    </w:rPr>
  </w:style>
  <w:style w:type="paragraph" w:styleId="16">
    <w:name w:val="Body Text Indent 3"/>
    <w:basedOn w:val="1"/>
    <w:link w:val="39"/>
    <w:qFormat/>
    <w:uiPriority w:val="99"/>
    <w:pPr>
      <w:ind w:left="420" w:leftChars="200" w:firstLine="420" w:firstLineChars="200"/>
    </w:pPr>
    <w:rPr>
      <w:szCs w:val="24"/>
    </w:rPr>
  </w:style>
  <w:style w:type="paragraph" w:styleId="1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8">
    <w:name w:val="Title"/>
    <w:basedOn w:val="1"/>
    <w:next w:val="1"/>
    <w:link w:val="61"/>
    <w:qFormat/>
    <w:uiPriority w:val="99"/>
    <w:pPr>
      <w:spacing w:before="240" w:after="60"/>
      <w:jc w:val="center"/>
      <w:outlineLvl w:val="0"/>
    </w:pPr>
    <w:rPr>
      <w:rFonts w:ascii="Cambria" w:hAnsi="Cambria"/>
      <w:b/>
      <w:bCs/>
      <w:sz w:val="32"/>
      <w:szCs w:val="32"/>
    </w:rPr>
  </w:style>
  <w:style w:type="paragraph" w:styleId="19">
    <w:name w:val="annotation subject"/>
    <w:basedOn w:val="6"/>
    <w:next w:val="6"/>
    <w:link w:val="69"/>
    <w:qFormat/>
    <w:uiPriority w:val="99"/>
    <w:rPr>
      <w:b/>
      <w:bCs/>
    </w:rPr>
  </w:style>
  <w:style w:type="paragraph" w:styleId="20">
    <w:name w:val="Body Text First Indent"/>
    <w:basedOn w:val="7"/>
    <w:link w:val="37"/>
    <w:qFormat/>
    <w:uiPriority w:val="99"/>
    <w:pPr>
      <w:tabs>
        <w:tab w:val="left" w:pos="3480"/>
      </w:tabs>
      <w:adjustRightInd w:val="0"/>
      <w:spacing w:after="0"/>
      <w:textAlignment w:val="baseline"/>
    </w:pPr>
    <w:rPr>
      <w:rFonts w:ascii="宋体" w:hAnsi="宋体"/>
      <w:kern w:val="0"/>
    </w:rPr>
  </w:style>
  <w:style w:type="table" w:styleId="22">
    <w:name w:val="Table Grid"/>
    <w:basedOn w:val="21"/>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4">
    <w:name w:val="page number"/>
    <w:basedOn w:val="23"/>
    <w:qFormat/>
    <w:uiPriority w:val="99"/>
    <w:rPr>
      <w:rFonts w:cs="Times New Roman"/>
    </w:rPr>
  </w:style>
  <w:style w:type="character" w:styleId="25">
    <w:name w:val="Emphasis"/>
    <w:basedOn w:val="23"/>
    <w:qFormat/>
    <w:uiPriority w:val="99"/>
    <w:rPr>
      <w:rFonts w:cs="Times New Roman"/>
      <w:i/>
      <w:iCs/>
    </w:rPr>
  </w:style>
  <w:style w:type="character" w:styleId="26">
    <w:name w:val="Hyperlink"/>
    <w:basedOn w:val="23"/>
    <w:qFormat/>
    <w:uiPriority w:val="99"/>
    <w:rPr>
      <w:rFonts w:cs="Times New Roman"/>
      <w:color w:val="0000FF"/>
      <w:u w:val="single"/>
    </w:rPr>
  </w:style>
  <w:style w:type="character" w:styleId="27">
    <w:name w:val="annotation reference"/>
    <w:basedOn w:val="23"/>
    <w:qFormat/>
    <w:uiPriority w:val="99"/>
    <w:rPr>
      <w:rFonts w:cs="Times New Roman"/>
      <w:sz w:val="21"/>
      <w:szCs w:val="21"/>
    </w:rPr>
  </w:style>
  <w:style w:type="character" w:styleId="28">
    <w:name w:val="footnote reference"/>
    <w:basedOn w:val="23"/>
    <w:semiHidden/>
    <w:qFormat/>
    <w:uiPriority w:val="99"/>
    <w:rPr>
      <w:rFonts w:cs="Times New Roman"/>
      <w:vertAlign w:val="superscript"/>
    </w:rPr>
  </w:style>
  <w:style w:type="character" w:customStyle="1" w:styleId="29">
    <w:name w:val="标题 1 字符"/>
    <w:basedOn w:val="23"/>
    <w:link w:val="2"/>
    <w:qFormat/>
    <w:uiPriority w:val="9"/>
    <w:rPr>
      <w:b/>
      <w:bCs/>
      <w:kern w:val="44"/>
      <w:sz w:val="44"/>
      <w:szCs w:val="44"/>
    </w:rPr>
  </w:style>
  <w:style w:type="character" w:customStyle="1" w:styleId="30">
    <w:name w:val="标题 3 字符"/>
    <w:basedOn w:val="23"/>
    <w:link w:val="3"/>
    <w:semiHidden/>
    <w:locked/>
    <w:uiPriority w:val="99"/>
    <w:rPr>
      <w:rFonts w:cs="Times New Roman"/>
      <w:b/>
      <w:bCs/>
      <w:kern w:val="2"/>
      <w:sz w:val="32"/>
      <w:szCs w:val="32"/>
    </w:rPr>
  </w:style>
  <w:style w:type="character" w:customStyle="1" w:styleId="31">
    <w:name w:val="页眉 字符"/>
    <w:basedOn w:val="23"/>
    <w:link w:val="13"/>
    <w:semiHidden/>
    <w:uiPriority w:val="99"/>
    <w:rPr>
      <w:sz w:val="18"/>
      <w:szCs w:val="18"/>
    </w:rPr>
  </w:style>
  <w:style w:type="character" w:customStyle="1" w:styleId="32">
    <w:name w:val="页脚 字符"/>
    <w:basedOn w:val="23"/>
    <w:link w:val="12"/>
    <w:uiPriority w:val="99"/>
    <w:rPr>
      <w:sz w:val="18"/>
      <w:szCs w:val="18"/>
    </w:rPr>
  </w:style>
  <w:style w:type="paragraph" w:customStyle="1" w:styleId="33">
    <w:name w:val="标准称谓"/>
    <w:next w:val="1"/>
    <w:qFormat/>
    <w:uiPriority w:val="99"/>
    <w:pPr>
      <w:framePr w:w="9638" w:h="754" w:hRule="exact" w:hSpace="180" w:vSpace="180" w:wrap="around" w:vAnchor="page" w:hAnchor="margin" w:xAlign="center" w:y="2128"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52"/>
      <w:lang w:val="en-US" w:eastAsia="zh-CN" w:bidi="ar-SA"/>
    </w:rPr>
  </w:style>
  <w:style w:type="paragraph" w:customStyle="1" w:styleId="34">
    <w:name w:val="封面标准英文名称"/>
    <w:qFormat/>
    <w:uiPriority w:val="99"/>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5">
    <w:name w:val="发布部门"/>
    <w:next w:val="1"/>
    <w:qFormat/>
    <w:uiPriority w:val="99"/>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character" w:customStyle="1" w:styleId="36">
    <w:name w:val="正文文本 字符"/>
    <w:basedOn w:val="23"/>
    <w:link w:val="7"/>
    <w:semiHidden/>
    <w:qFormat/>
    <w:uiPriority w:val="99"/>
    <w:rPr>
      <w:szCs w:val="20"/>
    </w:rPr>
  </w:style>
  <w:style w:type="character" w:customStyle="1" w:styleId="37">
    <w:name w:val="正文首行缩进 字符"/>
    <w:basedOn w:val="36"/>
    <w:link w:val="20"/>
    <w:semiHidden/>
    <w:qFormat/>
    <w:uiPriority w:val="99"/>
    <w:rPr>
      <w:szCs w:val="20"/>
    </w:rPr>
  </w:style>
  <w:style w:type="character" w:customStyle="1" w:styleId="38">
    <w:name w:val="正文文本缩进 2 字符"/>
    <w:basedOn w:val="23"/>
    <w:link w:val="10"/>
    <w:semiHidden/>
    <w:qFormat/>
    <w:uiPriority w:val="99"/>
    <w:rPr>
      <w:szCs w:val="20"/>
    </w:rPr>
  </w:style>
  <w:style w:type="character" w:customStyle="1" w:styleId="39">
    <w:name w:val="正文文本缩进 3 字符"/>
    <w:basedOn w:val="23"/>
    <w:link w:val="16"/>
    <w:semiHidden/>
    <w:qFormat/>
    <w:uiPriority w:val="99"/>
    <w:rPr>
      <w:sz w:val="16"/>
      <w:szCs w:val="16"/>
    </w:rPr>
  </w:style>
  <w:style w:type="character" w:customStyle="1" w:styleId="40">
    <w:name w:val="正文文本缩进 字符"/>
    <w:basedOn w:val="23"/>
    <w:link w:val="8"/>
    <w:semiHidden/>
    <w:qFormat/>
    <w:uiPriority w:val="99"/>
    <w:rPr>
      <w:szCs w:val="20"/>
    </w:rPr>
  </w:style>
  <w:style w:type="character" w:customStyle="1" w:styleId="41">
    <w:name w:val="日期 字符"/>
    <w:basedOn w:val="23"/>
    <w:link w:val="9"/>
    <w:semiHidden/>
    <w:qFormat/>
    <w:uiPriority w:val="99"/>
    <w:rPr>
      <w:szCs w:val="20"/>
    </w:rPr>
  </w:style>
  <w:style w:type="paragraph" w:customStyle="1" w:styleId="42">
    <w:name w:val="段"/>
    <w:link w:val="59"/>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3">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4">
    <w:name w:val="章标题"/>
    <w:next w:val="42"/>
    <w:qFormat/>
    <w:uiPriority w:val="99"/>
    <w:pPr>
      <w:numPr>
        <w:ilvl w:val="1"/>
        <w:numId w:val="2"/>
      </w:numPr>
      <w:spacing w:beforeLines="50" w:afterLines="50"/>
      <w:jc w:val="both"/>
      <w:outlineLvl w:val="1"/>
    </w:pPr>
    <w:rPr>
      <w:rFonts w:ascii="黑体" w:hAnsi="Times New Roman" w:eastAsia="黑体" w:cs="Times New Roman"/>
      <w:sz w:val="21"/>
      <w:lang w:val="en-US" w:eastAsia="zh-CN" w:bidi="ar-SA"/>
    </w:rPr>
  </w:style>
  <w:style w:type="paragraph" w:customStyle="1" w:styleId="45">
    <w:name w:val="一级条标题"/>
    <w:basedOn w:val="44"/>
    <w:next w:val="42"/>
    <w:qFormat/>
    <w:uiPriority w:val="99"/>
    <w:pPr>
      <w:numPr>
        <w:ilvl w:val="2"/>
        <w:numId w:val="3"/>
      </w:numPr>
      <w:spacing w:beforeLines="0" w:afterLines="0"/>
      <w:outlineLvl w:val="2"/>
    </w:pPr>
  </w:style>
  <w:style w:type="paragraph" w:customStyle="1" w:styleId="46">
    <w:name w:val="二级条标题"/>
    <w:basedOn w:val="45"/>
    <w:next w:val="42"/>
    <w:qFormat/>
    <w:uiPriority w:val="99"/>
    <w:pPr>
      <w:numPr>
        <w:ilvl w:val="3"/>
        <w:numId w:val="4"/>
      </w:numPr>
      <w:outlineLvl w:val="3"/>
    </w:pPr>
  </w:style>
  <w:style w:type="paragraph" w:customStyle="1" w:styleId="47">
    <w:name w:val="三级条标题"/>
    <w:basedOn w:val="46"/>
    <w:next w:val="42"/>
    <w:qFormat/>
    <w:uiPriority w:val="99"/>
    <w:pPr>
      <w:numPr>
        <w:ilvl w:val="0"/>
        <w:numId w:val="0"/>
      </w:numPr>
      <w:outlineLvl w:val="4"/>
    </w:pPr>
  </w:style>
  <w:style w:type="paragraph" w:customStyle="1" w:styleId="48">
    <w:name w:val="四级条标题"/>
    <w:basedOn w:val="47"/>
    <w:next w:val="42"/>
    <w:qFormat/>
    <w:uiPriority w:val="99"/>
    <w:pPr>
      <w:numPr>
        <w:ilvl w:val="5"/>
        <w:numId w:val="5"/>
      </w:numPr>
      <w:outlineLvl w:val="5"/>
    </w:pPr>
  </w:style>
  <w:style w:type="paragraph" w:customStyle="1" w:styleId="49">
    <w:name w:val="五级条标题"/>
    <w:basedOn w:val="48"/>
    <w:next w:val="42"/>
    <w:qFormat/>
    <w:uiPriority w:val="99"/>
    <w:pPr>
      <w:numPr>
        <w:ilvl w:val="6"/>
        <w:numId w:val="6"/>
      </w:numPr>
      <w:outlineLvl w:val="6"/>
    </w:pPr>
  </w:style>
  <w:style w:type="character" w:customStyle="1" w:styleId="50">
    <w:name w:val="脚注文本 字符"/>
    <w:basedOn w:val="23"/>
    <w:link w:val="15"/>
    <w:semiHidden/>
    <w:qFormat/>
    <w:uiPriority w:val="99"/>
    <w:rPr>
      <w:sz w:val="18"/>
      <w:szCs w:val="18"/>
    </w:rPr>
  </w:style>
  <w:style w:type="character" w:customStyle="1" w:styleId="51">
    <w:name w:val="正文文本 Char"/>
    <w:basedOn w:val="23"/>
    <w:qFormat/>
    <w:uiPriority w:val="99"/>
    <w:rPr>
      <w:rFonts w:eastAsia="宋体" w:cs="Times New Roman"/>
      <w:kern w:val="2"/>
      <w:sz w:val="21"/>
      <w:lang w:val="en-US" w:eastAsia="zh-CN" w:bidi="ar-SA"/>
    </w:rPr>
  </w:style>
  <w:style w:type="character" w:customStyle="1" w:styleId="52">
    <w:name w:val="正文首行缩进 Char"/>
    <w:basedOn w:val="51"/>
    <w:qFormat/>
    <w:uiPriority w:val="99"/>
    <w:rPr>
      <w:rFonts w:ascii="宋体" w:hAnsi="宋体" w:eastAsia="宋体" w:cs="Times New Roman"/>
      <w:kern w:val="2"/>
      <w:sz w:val="21"/>
      <w:lang w:val="en-US" w:eastAsia="zh-CN" w:bidi="ar-SA"/>
    </w:rPr>
  </w:style>
  <w:style w:type="paragraph" w:customStyle="1" w:styleId="53">
    <w:name w:val="二级无标题条"/>
    <w:basedOn w:val="1"/>
    <w:qFormat/>
    <w:uiPriority w:val="99"/>
    <w:pPr>
      <w:numPr>
        <w:ilvl w:val="3"/>
        <w:numId w:val="7"/>
      </w:numPr>
    </w:pPr>
    <w:rPr>
      <w:szCs w:val="24"/>
    </w:rPr>
  </w:style>
  <w:style w:type="paragraph" w:customStyle="1" w:styleId="54">
    <w:name w:val="三级无标题条"/>
    <w:basedOn w:val="1"/>
    <w:qFormat/>
    <w:uiPriority w:val="99"/>
    <w:pPr>
      <w:numPr>
        <w:ilvl w:val="4"/>
        <w:numId w:val="7"/>
      </w:numPr>
    </w:pPr>
    <w:rPr>
      <w:szCs w:val="24"/>
    </w:rPr>
  </w:style>
  <w:style w:type="paragraph" w:customStyle="1" w:styleId="55">
    <w:name w:val="四级无标题条"/>
    <w:basedOn w:val="1"/>
    <w:qFormat/>
    <w:uiPriority w:val="99"/>
    <w:pPr>
      <w:numPr>
        <w:ilvl w:val="5"/>
        <w:numId w:val="7"/>
      </w:numPr>
    </w:pPr>
    <w:rPr>
      <w:szCs w:val="24"/>
    </w:rPr>
  </w:style>
  <w:style w:type="paragraph" w:customStyle="1" w:styleId="56">
    <w:name w:val="五级无标题条"/>
    <w:basedOn w:val="1"/>
    <w:qFormat/>
    <w:uiPriority w:val="99"/>
    <w:pPr>
      <w:numPr>
        <w:ilvl w:val="6"/>
        <w:numId w:val="7"/>
      </w:numPr>
    </w:pPr>
    <w:rPr>
      <w:szCs w:val="24"/>
    </w:rPr>
  </w:style>
  <w:style w:type="paragraph" w:customStyle="1" w:styleId="57">
    <w:name w:val="一级无标题条"/>
    <w:basedOn w:val="1"/>
    <w:qFormat/>
    <w:uiPriority w:val="99"/>
    <w:pPr>
      <w:numPr>
        <w:ilvl w:val="2"/>
        <w:numId w:val="7"/>
      </w:numPr>
    </w:pPr>
    <w:rPr>
      <w:szCs w:val="24"/>
    </w:rPr>
  </w:style>
  <w:style w:type="paragraph" w:customStyle="1" w:styleId="58">
    <w:name w:val="标准书眉一"/>
    <w:qFormat/>
    <w:uiPriority w:val="99"/>
    <w:pPr>
      <w:jc w:val="both"/>
    </w:pPr>
    <w:rPr>
      <w:rFonts w:ascii="Times New Roman" w:hAnsi="Times New Roman" w:eastAsia="宋体" w:cs="Times New Roman"/>
      <w:lang w:val="en-US" w:eastAsia="zh-CN" w:bidi="ar-SA"/>
    </w:rPr>
  </w:style>
  <w:style w:type="character" w:customStyle="1" w:styleId="59">
    <w:name w:val="段 Char"/>
    <w:basedOn w:val="23"/>
    <w:link w:val="42"/>
    <w:qFormat/>
    <w:locked/>
    <w:uiPriority w:val="99"/>
    <w:rPr>
      <w:rFonts w:ascii="宋体"/>
      <w:sz w:val="21"/>
      <w:lang w:val="en-US" w:eastAsia="zh-CN" w:bidi="ar-SA"/>
    </w:rPr>
  </w:style>
  <w:style w:type="character" w:customStyle="1" w:styleId="60">
    <w:name w:val="文档结构图 字符"/>
    <w:basedOn w:val="23"/>
    <w:link w:val="5"/>
    <w:qFormat/>
    <w:locked/>
    <w:uiPriority w:val="99"/>
    <w:rPr>
      <w:rFonts w:ascii="宋体" w:cs="Times New Roman"/>
      <w:kern w:val="2"/>
      <w:sz w:val="18"/>
      <w:szCs w:val="18"/>
    </w:rPr>
  </w:style>
  <w:style w:type="character" w:customStyle="1" w:styleId="61">
    <w:name w:val="标题 字符"/>
    <w:basedOn w:val="23"/>
    <w:link w:val="18"/>
    <w:qFormat/>
    <w:locked/>
    <w:uiPriority w:val="99"/>
    <w:rPr>
      <w:rFonts w:ascii="Cambria" w:hAnsi="Cambria" w:cs="Times New Roman"/>
      <w:b/>
      <w:bCs/>
      <w:kern w:val="2"/>
      <w:sz w:val="32"/>
      <w:szCs w:val="32"/>
    </w:rPr>
  </w:style>
  <w:style w:type="paragraph" w:customStyle="1" w:styleId="62">
    <w:name w:val="条文"/>
    <w:basedOn w:val="1"/>
    <w:qFormat/>
    <w:uiPriority w:val="0"/>
    <w:pPr>
      <w:adjustRightInd w:val="0"/>
      <w:spacing w:line="300" w:lineRule="auto"/>
      <w:ind w:firstLine="200" w:firstLineChars="200"/>
      <w:outlineLvl w:val="2"/>
    </w:pPr>
    <w:rPr>
      <w:sz w:val="24"/>
      <w:szCs w:val="24"/>
    </w:rPr>
  </w:style>
  <w:style w:type="paragraph" w:styleId="63">
    <w:name w:val="List Paragraph"/>
    <w:basedOn w:val="1"/>
    <w:qFormat/>
    <w:uiPriority w:val="99"/>
    <w:pPr>
      <w:ind w:firstLine="420" w:firstLineChars="200"/>
    </w:pPr>
  </w:style>
  <w:style w:type="character" w:customStyle="1" w:styleId="64">
    <w:name w:val="apple-converted-space"/>
    <w:basedOn w:val="23"/>
    <w:qFormat/>
    <w:uiPriority w:val="99"/>
    <w:rPr>
      <w:rFonts w:cs="Times New Roman"/>
    </w:rPr>
  </w:style>
  <w:style w:type="paragraph" w:customStyle="1" w:styleId="65">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66">
    <w:name w:val="批注框文本 字符"/>
    <w:basedOn w:val="23"/>
    <w:link w:val="11"/>
    <w:qFormat/>
    <w:locked/>
    <w:uiPriority w:val="99"/>
    <w:rPr>
      <w:rFonts w:cs="Times New Roman"/>
      <w:kern w:val="2"/>
      <w:sz w:val="18"/>
      <w:szCs w:val="18"/>
    </w:rPr>
  </w:style>
  <w:style w:type="character" w:styleId="67">
    <w:name w:val="Placeholder Text"/>
    <w:basedOn w:val="23"/>
    <w:semiHidden/>
    <w:qFormat/>
    <w:uiPriority w:val="99"/>
    <w:rPr>
      <w:rFonts w:cs="Times New Roman"/>
      <w:color w:val="808080"/>
    </w:rPr>
  </w:style>
  <w:style w:type="character" w:customStyle="1" w:styleId="68">
    <w:name w:val="批注文字 字符"/>
    <w:basedOn w:val="23"/>
    <w:link w:val="6"/>
    <w:qFormat/>
    <w:locked/>
    <w:uiPriority w:val="99"/>
    <w:rPr>
      <w:rFonts w:cs="Times New Roman"/>
      <w:kern w:val="2"/>
      <w:sz w:val="21"/>
    </w:rPr>
  </w:style>
  <w:style w:type="character" w:customStyle="1" w:styleId="69">
    <w:name w:val="批注主题 字符"/>
    <w:basedOn w:val="68"/>
    <w:link w:val="19"/>
    <w:qFormat/>
    <w:locked/>
    <w:uiPriority w:val="99"/>
    <w:rPr>
      <w:rFonts w:cs="Times New Roman"/>
      <w:b/>
      <w:bCs/>
      <w:kern w:val="2"/>
      <w:sz w:val="21"/>
    </w:rPr>
  </w:style>
  <w:style w:type="paragraph" w:customStyle="1" w:styleId="70">
    <w:name w:val="数字编号列项（二级）"/>
    <w:qFormat/>
    <w:uiPriority w:val="0"/>
    <w:pPr>
      <w:numPr>
        <w:ilvl w:val="1"/>
        <w:numId w:val="8"/>
      </w:numPr>
      <w:jc w:val="both"/>
    </w:pPr>
    <w:rPr>
      <w:rFonts w:ascii="宋体" w:hAnsi="Times New Roman" w:eastAsia="宋体" w:cs="Times New Roman"/>
      <w:sz w:val="21"/>
      <w:lang w:val="en-US" w:eastAsia="zh-CN" w:bidi="ar-SA"/>
    </w:rPr>
  </w:style>
  <w:style w:type="paragraph" w:customStyle="1" w:styleId="71">
    <w:name w:val="字母编号列项（一级）"/>
    <w:qFormat/>
    <w:uiPriority w:val="0"/>
    <w:pPr>
      <w:numPr>
        <w:ilvl w:val="0"/>
        <w:numId w:val="8"/>
      </w:numPr>
      <w:jc w:val="both"/>
    </w:pPr>
    <w:rPr>
      <w:rFonts w:ascii="宋体" w:hAnsi="Times New Roman" w:eastAsia="宋体" w:cs="Times New Roman"/>
      <w:sz w:val="21"/>
      <w:lang w:val="en-US" w:eastAsia="zh-CN" w:bidi="ar-SA"/>
    </w:rPr>
  </w:style>
  <w:style w:type="paragraph" w:customStyle="1" w:styleId="72">
    <w:name w:val="编号列项（三级）"/>
    <w:qFormat/>
    <w:uiPriority w:val="0"/>
    <w:pPr>
      <w:numPr>
        <w:ilvl w:val="2"/>
        <w:numId w:val="8"/>
      </w:numPr>
    </w:pPr>
    <w:rPr>
      <w:rFonts w:ascii="宋体" w:hAnsi="Times New Roman" w:eastAsia="宋体" w:cs="Times New Roman"/>
      <w:sz w:val="21"/>
      <w:lang w:val="en-US" w:eastAsia="zh-CN" w:bidi="ar-SA"/>
    </w:rPr>
  </w:style>
  <w:style w:type="paragraph" w:customStyle="1" w:styleId="73">
    <w:name w:val="标准文件_字母编号列项（一级）"/>
    <w:qFormat/>
    <w:uiPriority w:val="0"/>
    <w:pPr>
      <w:tabs>
        <w:tab w:val="left" w:pos="851"/>
      </w:tabs>
      <w:ind w:left="851" w:hanging="426"/>
      <w:jc w:val="both"/>
    </w:pPr>
    <w:rPr>
      <w:rFonts w:ascii="宋体" w:hAnsi="Times New Roman" w:eastAsia="宋体" w:cs="Times New Roman"/>
      <w:sz w:val="21"/>
      <w:lang w:val="en-US" w:eastAsia="zh-CN" w:bidi="ar-SA"/>
    </w:rPr>
  </w:style>
  <w:style w:type="paragraph" w:customStyle="1" w:styleId="74">
    <w:name w:val="标准文件_段"/>
    <w:link w:val="7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75">
    <w:name w:val="标准文件_段 Char"/>
    <w:link w:val="74"/>
    <w:qFormat/>
    <w:uiPriority w:val="0"/>
    <w:rPr>
      <w:rFonts w:ascii="宋体"/>
      <w:sz w:val="21"/>
    </w:rPr>
  </w:style>
  <w:style w:type="paragraph" w:customStyle="1" w:styleId="76">
    <w:name w:val="TOC Heading"/>
    <w:basedOn w:val="2"/>
    <w:next w:val="1"/>
    <w:unhideWhenUsed/>
    <w:qFormat/>
    <w:uiPriority w:val="39"/>
    <w:pPr>
      <w:keepLines/>
      <w:widowControl/>
      <w:spacing w:before="24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497B3B43E278496092592B7C38FBFB68"/>
        <w:style w:val=""/>
        <w:category>
          <w:name w:val="常规"/>
          <w:gallery w:val="placeholder"/>
        </w:category>
        <w:types>
          <w:type w:val="bbPlcHdr"/>
        </w:types>
        <w:behaviors>
          <w:behavior w:val="content"/>
        </w:behaviors>
        <w:description w:val=""/>
        <w:guid w:val="{A35FA6BF-13CE-4D4D-8BC3-78E0D83F8200}"/>
      </w:docPartPr>
      <w:docPartBody>
        <w:p w14:paraId="4FE85B4A">
          <w:pPr>
            <w:pStyle w:val="5"/>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7A1"/>
    <w:rsid w:val="001C1DD1"/>
    <w:rsid w:val="002270C0"/>
    <w:rsid w:val="002C0DD5"/>
    <w:rsid w:val="00301470"/>
    <w:rsid w:val="004D09B5"/>
    <w:rsid w:val="006330DD"/>
    <w:rsid w:val="007D77A1"/>
    <w:rsid w:val="008D6C7D"/>
    <w:rsid w:val="009003C4"/>
    <w:rsid w:val="0090715F"/>
    <w:rsid w:val="009D167E"/>
    <w:rsid w:val="00AC6777"/>
    <w:rsid w:val="00B30E94"/>
    <w:rsid w:val="00B8291E"/>
    <w:rsid w:val="00BB1EDC"/>
    <w:rsid w:val="00C44662"/>
    <w:rsid w:val="00D40A13"/>
    <w:rsid w:val="00DC29E7"/>
    <w:rsid w:val="00E76FE1"/>
    <w:rsid w:val="00E90AA2"/>
    <w:rsid w:val="00FA6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497B3B43E278496092592B7C38FBFB68"/>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91DD8F-9FD1-4EEE-A017-7E808BD7D064}">
  <ds:schemaRefs/>
</ds:datastoreItem>
</file>

<file path=docProps/app.xml><?xml version="1.0" encoding="utf-8"?>
<Properties xmlns="http://schemas.openxmlformats.org/officeDocument/2006/extended-properties" xmlns:vt="http://schemas.openxmlformats.org/officeDocument/2006/docPropsVTypes">
  <Template>Normal.dotm</Template>
  <Company>personal</Company>
  <Pages>20</Pages>
  <Words>2343</Words>
  <Characters>2823</Characters>
  <Lines>108</Lines>
  <Paragraphs>30</Paragraphs>
  <TotalTime>5</TotalTime>
  <ScaleCrop>false</ScaleCrop>
  <LinksUpToDate>false</LinksUpToDate>
  <CharactersWithSpaces>3020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2025-01-13T08:45:00Z</dcterms:created>
  <dc:creator>臧慕文</dc:creator>
  <cp:lastModifiedBy>陈文昕</cp:lastModifiedBy>
  <cp:lastPrinted>2025-04-08T12:28:27Z</cp:lastPrinted>
  <dcterms:modified xsi:type="dcterms:W3CDTF">2025-04-08T12:32:15Z</dcterms:modified>
  <dc:title>GB 5237.1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B3DCE7103CAD4C11B0FDFADA566CF7CA_13</vt:lpwstr>
  </property>
  <property fmtid="{D5CDD505-2E9C-101B-9397-08002B2CF9AE}" pid="4" name="KSOTemplateDocerSaveRecord">
    <vt:lpwstr>eyJoZGlkIjoiOTk5NGQ1NWU1ZjBmZTJkZTRiYjEzMTVlYjE5ZDdlNjQiLCJ1c2VySWQiOiIzMjY1MjczMzIifQ==</vt:lpwstr>
  </property>
</Properties>
</file>